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8448" w14:textId="77777777" w:rsidR="007325BA" w:rsidRDefault="007325BA" w:rsidP="007325BA">
      <w:pPr>
        <w:spacing w:line="0" w:lineRule="atLeast"/>
        <w:rPr>
          <w:rFonts w:ascii="方正黑体_GBK" w:eastAsia="方正黑体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附件1</w:t>
      </w:r>
    </w:p>
    <w:p w14:paraId="493B7A79" w14:textId="77777777" w:rsidR="007325BA" w:rsidRDefault="007325BA" w:rsidP="007325BA">
      <w:pPr>
        <w:spacing w:line="0" w:lineRule="atLeast"/>
        <w:jc w:val="center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重庆市大足职业教育中心</w:t>
      </w:r>
      <w:r>
        <w:rPr>
          <w:rFonts w:ascii="方正仿宋_GBK" w:eastAsia="方正仿宋_GBK"/>
          <w:sz w:val="30"/>
          <w:szCs w:val="30"/>
        </w:rPr>
        <w:t>2023-2024</w:t>
      </w:r>
      <w:r>
        <w:rPr>
          <w:rFonts w:ascii="方正仿宋_GBK" w:eastAsia="方正仿宋_GBK" w:hint="eastAsia"/>
          <w:sz w:val="30"/>
          <w:szCs w:val="30"/>
        </w:rPr>
        <w:t>学年度上期外聘教师</w:t>
      </w:r>
    </w:p>
    <w:p w14:paraId="09D65644" w14:textId="77777777" w:rsidR="007325BA" w:rsidRDefault="007325BA" w:rsidP="007325BA">
      <w:pPr>
        <w:spacing w:line="0" w:lineRule="atLeast"/>
        <w:jc w:val="center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岗位设置和成绩计算情况一览表</w:t>
      </w:r>
    </w:p>
    <w:tbl>
      <w:tblPr>
        <w:tblW w:w="13663" w:type="dxa"/>
        <w:jc w:val="center"/>
        <w:tblLook w:val="04A0" w:firstRow="1" w:lastRow="0" w:firstColumn="1" w:lastColumn="0" w:noHBand="0" w:noVBand="1"/>
      </w:tblPr>
      <w:tblGrid>
        <w:gridCol w:w="737"/>
        <w:gridCol w:w="1243"/>
        <w:gridCol w:w="709"/>
        <w:gridCol w:w="1417"/>
        <w:gridCol w:w="3661"/>
        <w:gridCol w:w="1300"/>
        <w:gridCol w:w="1664"/>
        <w:gridCol w:w="761"/>
        <w:gridCol w:w="1261"/>
        <w:gridCol w:w="910"/>
      </w:tblGrid>
      <w:tr w:rsidR="007325BA" w14:paraId="0EFFD665" w14:textId="77777777" w:rsidTr="007325BA">
        <w:trPr>
          <w:trHeight w:val="45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E2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BB0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87A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B6C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06F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上课+面试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3CE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成绩计算</w:t>
            </w:r>
          </w:p>
        </w:tc>
      </w:tr>
      <w:tr w:rsidR="007325BA" w14:paraId="08187507" w14:textId="77777777" w:rsidTr="007325BA">
        <w:trPr>
          <w:trHeight w:val="338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9E10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638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3B34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33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学历(学位)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9F82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347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84F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38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8C8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4D4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7325BA" w14:paraId="641B8FAF" w14:textId="77777777" w:rsidTr="007325BA">
        <w:trPr>
          <w:trHeight w:val="767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25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C7D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中职语文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383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0F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827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中国语言文学类、教育学类（语文方向）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98F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537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8E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03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D7EE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总成绩=上课60%+面试40%</w:t>
            </w:r>
          </w:p>
        </w:tc>
      </w:tr>
      <w:tr w:rsidR="007325BA" w14:paraId="5E8D5C72" w14:textId="77777777" w:rsidTr="007325BA">
        <w:trPr>
          <w:trHeight w:val="83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1CE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B6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中职数学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3EF4D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89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本科以上学历及相应学位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73C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数学类、教育学类（数学方向，不含小学教育）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8EF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73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具有数学教师资格证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64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353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7156A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7129C27B" w14:textId="77777777" w:rsidTr="007325BA">
        <w:trPr>
          <w:trHeight w:val="73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728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961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中职英语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D3F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1AC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036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外国语言文学类、教育学类（英语方向）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C449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900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具有英语教师资格证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0EC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CB7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FFA15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08089332" w14:textId="77777777" w:rsidTr="007325BA">
        <w:trPr>
          <w:trHeight w:val="84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D42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21D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2A2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2BA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C3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体育学类、教育学类（体育方向）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8CD0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D17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具有教师资格证书或相应职业资格证书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B9A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709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B5F6D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33168871" w14:textId="77777777" w:rsidTr="007325BA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A4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A6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电子技术教师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933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3B4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06AB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74C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B3A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具有教师资格证书或相应职业资格证书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2B3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C2FD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7391A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2E768EB7" w14:textId="77777777" w:rsidTr="007325BA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36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3C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CF9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28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FEB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计算机类、教育学类（信息技术方向）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995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20F6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具有教师资格证书或相应职业资格证书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3C3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C7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93DDA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0C3B8F31" w14:textId="77777777" w:rsidTr="007325BA">
        <w:trPr>
          <w:trHeight w:val="1788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D701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F0A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旅游管理教师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B50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5AC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本科以上学历及相应学位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708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旅游管理类、导游服务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康养休闲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旅游服务、高星级饭店运营与管理、会展服务与管理、旅游服务与管理、酒店管理、教育学类（旅游方向，不含小学教育）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766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4B2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具有教师资格证书或相应职业资格证书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E8C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FB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A25DF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1638C227" w14:textId="77777777" w:rsidTr="007325BA">
        <w:trPr>
          <w:trHeight w:val="102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0099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77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建筑教师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03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614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本科以上学历及相应学位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8C1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建筑与土木工程、土木与环境工程、给排水工程、土木工程、工程管理、建筑与土木工程专业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9AD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D1F7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具有教师资格证书或相应职业资格证书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E2DA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AD0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F6815" w14:textId="77777777" w:rsidR="007325BA" w:rsidRDefault="007325BA" w:rsidP="007325BA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325BA" w14:paraId="374653B2" w14:textId="77777777" w:rsidTr="007325BA">
        <w:trPr>
          <w:trHeight w:val="31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D0173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3DB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28C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478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30BE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B800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CB5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BB3F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484" w14:textId="77777777" w:rsidR="007325BA" w:rsidRDefault="007325BA" w:rsidP="007325BA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14:paraId="6F48A362" w14:textId="7A8D7818" w:rsidR="005D2CD4" w:rsidRDefault="005D2CD4">
      <w:pPr>
        <w:rPr>
          <w:rFonts w:hint="eastAsia"/>
        </w:rPr>
      </w:pPr>
    </w:p>
    <w:sectPr w:rsidR="005D2CD4" w:rsidSect="00732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7340" w14:textId="77777777" w:rsidR="00A71708" w:rsidRDefault="00A71708" w:rsidP="007325BA">
      <w:r>
        <w:separator/>
      </w:r>
    </w:p>
  </w:endnote>
  <w:endnote w:type="continuationSeparator" w:id="0">
    <w:p w14:paraId="345524D3" w14:textId="77777777" w:rsidR="00A71708" w:rsidRDefault="00A71708" w:rsidP="007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5C62" w14:textId="77777777" w:rsidR="00A71708" w:rsidRDefault="00A71708" w:rsidP="007325BA">
      <w:r>
        <w:separator/>
      </w:r>
    </w:p>
  </w:footnote>
  <w:footnote w:type="continuationSeparator" w:id="0">
    <w:p w14:paraId="1D0BE919" w14:textId="77777777" w:rsidR="00A71708" w:rsidRDefault="00A71708" w:rsidP="0073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D8"/>
    <w:rsid w:val="005D2CD4"/>
    <w:rsid w:val="007325BA"/>
    <w:rsid w:val="0078541B"/>
    <w:rsid w:val="009F3330"/>
    <w:rsid w:val="00A71708"/>
    <w:rsid w:val="00B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3353"/>
  <w15:chartTrackingRefBased/>
  <w15:docId w15:val="{3B8CC1E9-FD62-434C-AFD3-D1DE9E9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B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BA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5B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cs1045</dc:creator>
  <cp:keywords/>
  <dc:description/>
  <cp:lastModifiedBy>cs1045</cp:lastModifiedBy>
  <cp:revision>3</cp:revision>
  <dcterms:created xsi:type="dcterms:W3CDTF">2023-08-20T12:46:00Z</dcterms:created>
  <dcterms:modified xsi:type="dcterms:W3CDTF">2023-08-20T12:50:00Z</dcterms:modified>
</cp:coreProperties>
</file>