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9E9D2">
      <w:pPr>
        <w:jc w:val="center"/>
        <w:outlineLvl w:val="0"/>
        <w:rPr>
          <w:rFonts w:ascii="宋体" w:hAnsi="宋体" w:cs="宋体"/>
          <w:b/>
          <w:bCs/>
          <w:color w:val="auto"/>
          <w:spacing w:val="80"/>
          <w:sz w:val="96"/>
          <w:szCs w:val="96"/>
        </w:rPr>
      </w:pPr>
    </w:p>
    <w:p w14:paraId="514A6A70">
      <w:pPr>
        <w:jc w:val="center"/>
        <w:outlineLvl w:val="0"/>
        <w:rPr>
          <w:rFonts w:ascii="宋体" w:hAnsi="宋体" w:cs="宋体"/>
          <w:b/>
          <w:bCs/>
          <w:color w:val="auto"/>
          <w:spacing w:val="80"/>
          <w:sz w:val="144"/>
          <w:szCs w:val="144"/>
        </w:rPr>
      </w:pPr>
      <w:r>
        <w:rPr>
          <w:rFonts w:hint="eastAsia" w:ascii="宋体" w:hAnsi="宋体" w:cs="宋体"/>
          <w:b/>
          <w:bCs/>
          <w:color w:val="auto"/>
          <w:spacing w:val="80"/>
          <w:sz w:val="96"/>
          <w:szCs w:val="96"/>
        </w:rPr>
        <w:t>询价采购文件</w:t>
      </w:r>
    </w:p>
    <w:p w14:paraId="2EE23862">
      <w:pPr>
        <w:spacing w:line="360" w:lineRule="auto"/>
        <w:jc w:val="center"/>
        <w:outlineLvl w:val="0"/>
        <w:rPr>
          <w:rFonts w:ascii="宋体" w:hAnsi="宋体" w:cs="宋体"/>
          <w:b/>
          <w:bCs/>
          <w:color w:val="auto"/>
          <w:spacing w:val="80"/>
          <w:sz w:val="44"/>
          <w:szCs w:val="44"/>
        </w:rPr>
      </w:pPr>
      <w:r>
        <w:rPr>
          <w:rFonts w:hint="eastAsia" w:ascii="宋体" w:hAnsi="宋体" w:cs="宋体"/>
          <w:b/>
          <w:bCs/>
          <w:color w:val="auto"/>
          <w:spacing w:val="80"/>
          <w:sz w:val="44"/>
          <w:szCs w:val="44"/>
        </w:rPr>
        <w:t>（最低价法）</w:t>
      </w:r>
    </w:p>
    <w:p w14:paraId="5E93D5D1">
      <w:pPr>
        <w:pStyle w:val="79"/>
        <w:ind w:firstLine="560" w:firstLineChars="175"/>
        <w:jc w:val="left"/>
        <w:rPr>
          <w:rFonts w:ascii="宋体" w:hAnsi="宋体" w:cs="宋体"/>
          <w:b w:val="0"/>
          <w:color w:val="auto"/>
        </w:rPr>
      </w:pPr>
    </w:p>
    <w:p w14:paraId="687EA45D">
      <w:pPr>
        <w:pStyle w:val="79"/>
        <w:ind w:firstLine="560" w:firstLineChars="175"/>
        <w:jc w:val="left"/>
        <w:rPr>
          <w:rFonts w:ascii="宋体" w:hAnsi="宋体" w:cs="宋体"/>
          <w:b w:val="0"/>
          <w:color w:val="auto"/>
        </w:rPr>
      </w:pPr>
    </w:p>
    <w:p w14:paraId="5D748423">
      <w:pPr>
        <w:pStyle w:val="79"/>
        <w:ind w:firstLine="560" w:firstLineChars="175"/>
        <w:jc w:val="left"/>
        <w:rPr>
          <w:rFonts w:ascii="宋体" w:hAnsi="宋体" w:cs="宋体"/>
          <w:b w:val="0"/>
          <w:color w:val="auto"/>
        </w:rPr>
      </w:pPr>
    </w:p>
    <w:p w14:paraId="099D4FFB">
      <w:pPr>
        <w:pStyle w:val="79"/>
        <w:jc w:val="left"/>
        <w:rPr>
          <w:rFonts w:ascii="宋体" w:hAnsi="宋体" w:cs="宋体"/>
          <w:b w:val="0"/>
          <w:color w:val="auto"/>
        </w:rPr>
      </w:pPr>
      <w:r>
        <w:rPr>
          <w:rFonts w:hint="eastAsia" w:ascii="宋体" w:hAnsi="宋体" w:cs="宋体"/>
          <w:b w:val="0"/>
          <w:color w:val="auto"/>
        </w:rPr>
        <w:t>项 目 名 称</w:t>
      </w:r>
      <w:bookmarkStart w:id="0" w:name="项目名称"/>
      <w:r>
        <w:rPr>
          <w:rFonts w:hint="eastAsia" w:ascii="宋体" w:hAnsi="宋体" w:cs="宋体"/>
          <w:b w:val="0"/>
          <w:color w:val="auto"/>
        </w:rPr>
        <w:t>：</w:t>
      </w:r>
      <w:bookmarkEnd w:id="0"/>
      <w:r>
        <w:rPr>
          <w:rFonts w:hint="eastAsia" w:ascii="宋体" w:hAnsi="宋体" w:cs="宋体"/>
          <w:color w:val="auto"/>
        </w:rPr>
        <w:t>大足职教中心2026年骨干教师专项能力提升培训项目</w:t>
      </w:r>
    </w:p>
    <w:p w14:paraId="244C353A">
      <w:pPr>
        <w:pStyle w:val="79"/>
        <w:jc w:val="left"/>
        <w:rPr>
          <w:rFonts w:ascii="宋体" w:hAnsi="宋体" w:cs="宋体"/>
          <w:b w:val="0"/>
          <w:color w:val="auto"/>
        </w:rPr>
      </w:pPr>
      <w:r>
        <w:rPr>
          <w:rFonts w:hint="eastAsia" w:ascii="宋体" w:hAnsi="宋体" w:cs="宋体"/>
          <w:b w:val="0"/>
          <w:color w:val="auto"/>
        </w:rPr>
        <w:t>项 目 编 号：</w:t>
      </w:r>
      <w:r>
        <w:rPr>
          <w:rFonts w:hint="eastAsia" w:ascii="宋体" w:hAnsi="宋体" w:cs="宋体"/>
          <w:color w:val="auto"/>
        </w:rPr>
        <w:t>ZY-DZ260626</w:t>
      </w:r>
    </w:p>
    <w:p w14:paraId="439CE906">
      <w:pPr>
        <w:pStyle w:val="25"/>
        <w:rPr>
          <w:rFonts w:ascii="宋体" w:hAnsi="宋体" w:cs="宋体"/>
          <w:color w:val="auto"/>
        </w:rPr>
      </w:pPr>
    </w:p>
    <w:p w14:paraId="223C4FDB">
      <w:pPr>
        <w:rPr>
          <w:rFonts w:ascii="宋体" w:hAnsi="宋体" w:cs="宋体"/>
          <w:color w:val="auto"/>
        </w:rPr>
      </w:pPr>
    </w:p>
    <w:p w14:paraId="7FAE67D2">
      <w:pPr>
        <w:pStyle w:val="8"/>
        <w:rPr>
          <w:rFonts w:ascii="宋体" w:hAnsi="宋体" w:cs="宋体"/>
          <w:color w:val="auto"/>
        </w:rPr>
      </w:pPr>
    </w:p>
    <w:p w14:paraId="365CC5B2">
      <w:pPr>
        <w:pStyle w:val="25"/>
        <w:rPr>
          <w:rFonts w:ascii="宋体" w:hAnsi="宋体" w:cs="宋体"/>
          <w:color w:val="auto"/>
        </w:rPr>
      </w:pPr>
    </w:p>
    <w:p w14:paraId="1DB0AE72">
      <w:pPr>
        <w:rPr>
          <w:rFonts w:ascii="宋体" w:hAnsi="宋体" w:cs="宋体"/>
          <w:color w:val="auto"/>
        </w:rPr>
      </w:pPr>
    </w:p>
    <w:p w14:paraId="277ABF08">
      <w:pPr>
        <w:pStyle w:val="25"/>
        <w:ind w:firstLine="0"/>
        <w:rPr>
          <w:rFonts w:ascii="宋体" w:hAnsi="宋体" w:cs="宋体"/>
          <w:color w:val="auto"/>
        </w:rPr>
      </w:pPr>
    </w:p>
    <w:p w14:paraId="58B0D3DA">
      <w:pPr>
        <w:pStyle w:val="11"/>
        <w:ind w:left="0"/>
        <w:rPr>
          <w:rFonts w:ascii="宋体" w:hAnsi="宋体" w:cs="宋体"/>
          <w:b/>
          <w:color w:val="auto"/>
          <w:sz w:val="36"/>
          <w:szCs w:val="36"/>
        </w:rPr>
      </w:pPr>
    </w:p>
    <w:p w14:paraId="13EFC472">
      <w:pPr>
        <w:pStyle w:val="25"/>
        <w:ind w:firstLine="0"/>
        <w:rPr>
          <w:rFonts w:ascii="宋体" w:hAnsi="宋体" w:cs="宋体"/>
          <w:color w:val="auto"/>
          <w:sz w:val="36"/>
          <w:szCs w:val="36"/>
        </w:rPr>
      </w:pPr>
    </w:p>
    <w:p w14:paraId="62669EE2">
      <w:pPr>
        <w:spacing w:line="500" w:lineRule="exact"/>
        <w:ind w:firstLine="723" w:firstLineChars="200"/>
        <w:outlineLvl w:val="0"/>
        <w:rPr>
          <w:rFonts w:ascii="宋体" w:hAnsi="宋体" w:cs="宋体"/>
          <w:b/>
          <w:bCs/>
          <w:color w:val="auto"/>
          <w:sz w:val="36"/>
          <w:szCs w:val="36"/>
        </w:rPr>
      </w:pPr>
      <w:r>
        <w:rPr>
          <w:rFonts w:hint="eastAsia" w:ascii="宋体" w:hAnsi="宋体" w:cs="宋体"/>
          <w:b/>
          <w:bCs/>
          <w:color w:val="auto"/>
          <w:sz w:val="36"/>
          <w:szCs w:val="36"/>
        </w:rPr>
        <w:t>采   购   人：重庆市大足职业教育中心</w:t>
      </w:r>
    </w:p>
    <w:p w14:paraId="56651C6C">
      <w:pPr>
        <w:snapToGrid w:val="0"/>
        <w:spacing w:line="400" w:lineRule="exact"/>
        <w:ind w:firstLine="542" w:firstLineChars="150"/>
        <w:rPr>
          <w:rFonts w:ascii="宋体" w:hAnsi="宋体" w:cs="宋体"/>
          <w:b/>
          <w:bCs/>
          <w:color w:val="auto"/>
          <w:sz w:val="36"/>
          <w:szCs w:val="36"/>
        </w:rPr>
      </w:pPr>
    </w:p>
    <w:p w14:paraId="538AE495">
      <w:pPr>
        <w:snapToGrid w:val="0"/>
        <w:spacing w:line="400" w:lineRule="exact"/>
        <w:ind w:firstLine="542" w:firstLineChars="150"/>
        <w:rPr>
          <w:rFonts w:ascii="宋体" w:hAnsi="宋体" w:cs="宋体"/>
          <w:b/>
          <w:bCs/>
          <w:color w:val="auto"/>
          <w:sz w:val="36"/>
          <w:szCs w:val="36"/>
        </w:rPr>
      </w:pPr>
      <w:r>
        <w:rPr>
          <w:rFonts w:hint="eastAsia" w:ascii="宋体" w:hAnsi="宋体" w:cs="宋体"/>
          <w:b/>
          <w:bCs/>
          <w:color w:val="auto"/>
          <w:sz w:val="36"/>
          <w:szCs w:val="36"/>
        </w:rPr>
        <w:t>采购代理机构：真友项目管理有限公司</w:t>
      </w:r>
    </w:p>
    <w:p w14:paraId="2EE83A08">
      <w:pPr>
        <w:spacing w:line="500" w:lineRule="exact"/>
        <w:ind w:firstLine="723" w:firstLineChars="200"/>
        <w:outlineLvl w:val="0"/>
        <w:rPr>
          <w:rFonts w:ascii="宋体" w:hAnsi="宋体" w:cs="宋体"/>
          <w:b/>
          <w:bCs/>
          <w:color w:val="auto"/>
          <w:sz w:val="36"/>
          <w:szCs w:val="36"/>
        </w:rPr>
      </w:pPr>
    </w:p>
    <w:p w14:paraId="4D275018">
      <w:pPr>
        <w:spacing w:line="500" w:lineRule="exact"/>
        <w:ind w:firstLine="723" w:firstLineChars="200"/>
        <w:outlineLvl w:val="0"/>
        <w:rPr>
          <w:rFonts w:ascii="宋体" w:hAnsi="宋体" w:cs="宋体"/>
          <w:color w:val="auto"/>
        </w:rPr>
      </w:pPr>
      <w:r>
        <w:rPr>
          <w:rFonts w:hint="eastAsia" w:ascii="宋体" w:hAnsi="宋体" w:cs="宋体"/>
          <w:b/>
          <w:bCs/>
          <w:color w:val="auto"/>
          <w:sz w:val="36"/>
          <w:szCs w:val="36"/>
        </w:rPr>
        <w:t>编  制 时 间：二〇二六年七月</w:t>
      </w:r>
    </w:p>
    <w:p w14:paraId="0AF13494">
      <w:pPr>
        <w:rPr>
          <w:rFonts w:ascii="宋体" w:hAnsi="宋体" w:cs="宋体"/>
          <w:color w:val="auto"/>
        </w:rPr>
      </w:pPr>
    </w:p>
    <w:p w14:paraId="44A4EDE1">
      <w:pPr>
        <w:rPr>
          <w:rFonts w:ascii="宋体" w:hAnsi="宋体" w:cs="宋体"/>
          <w:color w:val="auto"/>
        </w:rPr>
      </w:pPr>
    </w:p>
    <w:p w14:paraId="3B0A7759">
      <w:pPr>
        <w:pStyle w:val="19"/>
        <w:rPr>
          <w:rFonts w:ascii="宋体" w:hAnsi="宋体" w:cs="宋体"/>
          <w:color w:val="auto"/>
        </w:rPr>
      </w:pPr>
    </w:p>
    <w:p w14:paraId="1F922277">
      <w:pPr>
        <w:rPr>
          <w:rFonts w:ascii="宋体" w:hAnsi="宋体" w:cs="宋体"/>
          <w:color w:val="auto"/>
        </w:rPr>
      </w:pPr>
    </w:p>
    <w:p w14:paraId="2F724ECC">
      <w:pPr>
        <w:spacing w:line="480" w:lineRule="exact"/>
        <w:jc w:val="center"/>
        <w:outlineLvl w:val="0"/>
        <w:rPr>
          <w:rFonts w:ascii="宋体" w:hAnsi="宋体" w:cs="宋体"/>
          <w:color w:val="auto"/>
          <w:sz w:val="44"/>
          <w:szCs w:val="28"/>
        </w:rPr>
      </w:pPr>
      <w:r>
        <w:rPr>
          <w:rFonts w:hint="eastAsia" w:ascii="宋体" w:hAnsi="宋体" w:cs="宋体"/>
          <w:color w:val="auto"/>
          <w:sz w:val="44"/>
          <w:szCs w:val="28"/>
        </w:rPr>
        <w:t>目   录</w:t>
      </w:r>
    </w:p>
    <w:p w14:paraId="6D9C99AA">
      <w:pPr>
        <w:pStyle w:val="21"/>
        <w:tabs>
          <w:tab w:val="right" w:leader="dot" w:pos="9412"/>
        </w:tabs>
        <w:spacing w:line="480" w:lineRule="auto"/>
        <w:ind w:left="560"/>
        <w:rPr>
          <w:rFonts w:ascii="宋体" w:hAnsi="宋体" w:cs="宋体"/>
          <w:color w:val="auto"/>
        </w:rPr>
      </w:pP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TOC \o "1-3" \h \z </w:instrText>
      </w:r>
      <w:r>
        <w:rPr>
          <w:rFonts w:hint="eastAsia" w:ascii="宋体" w:hAnsi="宋体" w:cs="宋体"/>
          <w:color w:val="auto"/>
          <w:sz w:val="24"/>
          <w:szCs w:val="24"/>
        </w:rPr>
        <w:fldChar w:fldCharType="separate"/>
      </w:r>
      <w:r>
        <w:rPr>
          <w:color w:val="auto"/>
        </w:rPr>
        <w:fldChar w:fldCharType="begin"/>
      </w:r>
      <w:r>
        <w:rPr>
          <w:color w:val="auto"/>
        </w:rPr>
        <w:instrText xml:space="preserve"> HYPERLINK \l "_Toc17317" </w:instrText>
      </w:r>
      <w:r>
        <w:rPr>
          <w:color w:val="auto"/>
        </w:rPr>
        <w:fldChar w:fldCharType="separate"/>
      </w:r>
      <w:r>
        <w:rPr>
          <w:rFonts w:hint="eastAsia" w:ascii="宋体" w:hAnsi="宋体" w:cs="宋体"/>
          <w:color w:val="auto"/>
          <w:szCs w:val="30"/>
        </w:rPr>
        <w:t>第一篇  采购邀请书</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_Toc17317 \h </w:instrText>
      </w:r>
      <w:r>
        <w:rPr>
          <w:rFonts w:hint="eastAsia" w:ascii="宋体" w:hAnsi="宋体" w:cs="宋体"/>
          <w:color w:val="auto"/>
        </w:rPr>
        <w:fldChar w:fldCharType="separate"/>
      </w:r>
      <w:r>
        <w:rPr>
          <w:rFonts w:hint="eastAsia" w:ascii="宋体" w:hAnsi="宋体" w:cs="宋体"/>
          <w:color w:val="auto"/>
        </w:rPr>
        <w:t>- 3 -</w:t>
      </w:r>
      <w:r>
        <w:rPr>
          <w:rFonts w:hint="eastAsia" w:ascii="宋体" w:hAnsi="宋体" w:cs="宋体"/>
          <w:color w:val="auto"/>
        </w:rPr>
        <w:fldChar w:fldCharType="end"/>
      </w:r>
      <w:r>
        <w:rPr>
          <w:rFonts w:hint="eastAsia" w:ascii="宋体" w:hAnsi="宋体" w:cs="宋体"/>
          <w:color w:val="auto"/>
        </w:rPr>
        <w:fldChar w:fldCharType="end"/>
      </w:r>
    </w:p>
    <w:p w14:paraId="209CE771">
      <w:pPr>
        <w:pStyle w:val="21"/>
        <w:tabs>
          <w:tab w:val="right" w:leader="dot" w:pos="9412"/>
        </w:tabs>
        <w:spacing w:line="480" w:lineRule="auto"/>
        <w:ind w:left="560"/>
        <w:rPr>
          <w:rFonts w:ascii="宋体" w:hAnsi="宋体" w:cs="宋体"/>
          <w:color w:val="auto"/>
        </w:rPr>
      </w:pPr>
      <w:r>
        <w:rPr>
          <w:color w:val="auto"/>
        </w:rPr>
        <w:fldChar w:fldCharType="begin"/>
      </w:r>
      <w:r>
        <w:rPr>
          <w:color w:val="auto"/>
        </w:rPr>
        <w:instrText xml:space="preserve"> HYPERLINK \l "_Toc23299" </w:instrText>
      </w:r>
      <w:r>
        <w:rPr>
          <w:color w:val="auto"/>
        </w:rPr>
        <w:fldChar w:fldCharType="separate"/>
      </w:r>
      <w:r>
        <w:rPr>
          <w:rFonts w:hint="eastAsia" w:ascii="宋体" w:hAnsi="宋体" w:cs="宋体"/>
          <w:color w:val="auto"/>
          <w:szCs w:val="30"/>
        </w:rPr>
        <w:t>第二篇  项目服务需求</w:t>
      </w:r>
      <w:r>
        <w:rPr>
          <w:rFonts w:hint="eastAsia" w:ascii="宋体" w:hAnsi="宋体" w:cs="宋体"/>
          <w:color w:val="auto"/>
        </w:rPr>
        <w:tab/>
      </w:r>
      <w:r>
        <w:rPr>
          <w:rFonts w:hint="eastAsia" w:ascii="宋体" w:hAnsi="宋体" w:cs="宋体"/>
          <w:color w:val="auto"/>
        </w:rPr>
        <w:t>-</w:t>
      </w:r>
      <w:r>
        <w:rPr>
          <w:rFonts w:hint="eastAsia" w:ascii="宋体" w:hAnsi="宋体" w:cs="宋体"/>
          <w:color w:val="auto"/>
        </w:rPr>
        <w:fldChar w:fldCharType="begin"/>
      </w:r>
      <w:r>
        <w:rPr>
          <w:rFonts w:hint="eastAsia" w:ascii="宋体" w:hAnsi="宋体" w:cs="宋体"/>
          <w:color w:val="auto"/>
        </w:rPr>
        <w:instrText xml:space="preserve"> PAGEREF _Toc23299 \h </w:instrText>
      </w:r>
      <w:r>
        <w:rPr>
          <w:rFonts w:hint="eastAsia" w:ascii="宋体" w:hAnsi="宋体" w:cs="宋体"/>
          <w:color w:val="auto"/>
        </w:rPr>
        <w:fldChar w:fldCharType="separate"/>
      </w:r>
      <w:r>
        <w:rPr>
          <w:rFonts w:hint="eastAsia" w:ascii="宋体" w:hAnsi="宋体" w:cs="宋体"/>
          <w:color w:val="auto"/>
        </w:rPr>
        <w:t>6</w:t>
      </w:r>
      <w:r>
        <w:rPr>
          <w:rFonts w:hint="eastAsia" w:ascii="宋体" w:hAnsi="宋体" w:cs="宋体"/>
          <w:color w:val="auto"/>
        </w:rPr>
        <w:fldChar w:fldCharType="end"/>
      </w:r>
      <w:r>
        <w:rPr>
          <w:rFonts w:hint="eastAsia" w:ascii="宋体" w:hAnsi="宋体" w:cs="宋体"/>
          <w:color w:val="auto"/>
        </w:rPr>
        <w:fldChar w:fldCharType="end"/>
      </w:r>
      <w:r>
        <w:rPr>
          <w:rFonts w:hint="eastAsia" w:ascii="宋体" w:hAnsi="宋体" w:cs="宋体"/>
          <w:color w:val="auto"/>
          <w:szCs w:val="24"/>
        </w:rPr>
        <w:t>-</w:t>
      </w:r>
    </w:p>
    <w:p w14:paraId="60E2D098">
      <w:pPr>
        <w:pStyle w:val="21"/>
        <w:tabs>
          <w:tab w:val="right" w:leader="dot" w:pos="9412"/>
        </w:tabs>
        <w:spacing w:line="480" w:lineRule="auto"/>
        <w:ind w:left="560"/>
        <w:rPr>
          <w:rFonts w:ascii="宋体" w:hAnsi="宋体" w:cs="宋体"/>
          <w:color w:val="auto"/>
        </w:rPr>
      </w:pPr>
      <w:r>
        <w:rPr>
          <w:color w:val="auto"/>
        </w:rPr>
        <w:fldChar w:fldCharType="begin"/>
      </w:r>
      <w:r>
        <w:rPr>
          <w:color w:val="auto"/>
        </w:rPr>
        <w:instrText xml:space="preserve"> HYPERLINK \l "_Toc6175" </w:instrText>
      </w:r>
      <w:r>
        <w:rPr>
          <w:color w:val="auto"/>
        </w:rPr>
        <w:fldChar w:fldCharType="separate"/>
      </w:r>
      <w:r>
        <w:rPr>
          <w:rFonts w:hint="eastAsia" w:ascii="宋体" w:hAnsi="宋体" w:cs="宋体"/>
          <w:color w:val="auto"/>
          <w:szCs w:val="30"/>
        </w:rPr>
        <w:t>第三篇  项目商务需求</w:t>
      </w:r>
      <w:r>
        <w:rPr>
          <w:rFonts w:hint="eastAsia" w:ascii="宋体" w:hAnsi="宋体" w:cs="宋体"/>
          <w:color w:val="auto"/>
        </w:rPr>
        <w:tab/>
      </w:r>
      <w:r>
        <w:rPr>
          <w:rFonts w:hint="eastAsia" w:ascii="宋体" w:hAnsi="宋体" w:cs="宋体"/>
          <w:color w:val="auto"/>
        </w:rPr>
        <w:t>-</w:t>
      </w:r>
      <w:r>
        <w:rPr>
          <w:rFonts w:hint="eastAsia" w:ascii="宋体" w:hAnsi="宋体" w:cs="宋体"/>
          <w:color w:val="auto"/>
        </w:rPr>
        <w:fldChar w:fldCharType="end"/>
      </w:r>
      <w:r>
        <w:rPr>
          <w:rFonts w:hint="eastAsia" w:ascii="宋体" w:hAnsi="宋体" w:cs="宋体"/>
          <w:color w:val="auto"/>
          <w:szCs w:val="24"/>
        </w:rPr>
        <w:t>43-</w:t>
      </w:r>
    </w:p>
    <w:p w14:paraId="1EAA1354">
      <w:pPr>
        <w:pStyle w:val="21"/>
        <w:tabs>
          <w:tab w:val="right" w:leader="dot" w:pos="9412"/>
        </w:tabs>
        <w:spacing w:line="480" w:lineRule="auto"/>
        <w:ind w:left="560"/>
        <w:rPr>
          <w:rFonts w:ascii="宋体" w:hAnsi="宋体" w:cs="宋体"/>
          <w:color w:val="auto"/>
          <w:szCs w:val="24"/>
        </w:rPr>
      </w:pPr>
      <w:r>
        <w:rPr>
          <w:color w:val="auto"/>
        </w:rPr>
        <w:fldChar w:fldCharType="begin"/>
      </w:r>
      <w:r>
        <w:rPr>
          <w:color w:val="auto"/>
        </w:rPr>
        <w:instrText xml:space="preserve"> HYPERLINK \l "_Toc12201" </w:instrText>
      </w:r>
      <w:r>
        <w:rPr>
          <w:color w:val="auto"/>
        </w:rPr>
        <w:fldChar w:fldCharType="separate"/>
      </w:r>
      <w:r>
        <w:rPr>
          <w:rFonts w:hint="eastAsia" w:ascii="宋体" w:hAnsi="宋体" w:cs="宋体"/>
          <w:color w:val="auto"/>
          <w:szCs w:val="30"/>
        </w:rPr>
        <w:t>第四篇  开标程序及方法、评审标准、无效响应和</w:t>
      </w:r>
      <w:r>
        <w:rPr>
          <w:rFonts w:hint="eastAsia" w:ascii="宋体" w:hAnsi="宋体" w:cs="宋体"/>
          <w:color w:val="auto"/>
          <w:szCs w:val="36"/>
        </w:rPr>
        <w:t>采购终止</w:t>
      </w:r>
      <w:r>
        <w:rPr>
          <w:rFonts w:hint="eastAsia" w:ascii="宋体" w:hAnsi="宋体" w:cs="宋体"/>
          <w:color w:val="auto"/>
        </w:rPr>
        <w:tab/>
      </w:r>
      <w:r>
        <w:rPr>
          <w:rFonts w:hint="eastAsia" w:ascii="宋体" w:hAnsi="宋体" w:cs="宋体"/>
          <w:color w:val="auto"/>
        </w:rPr>
        <w:t>-4</w:t>
      </w:r>
      <w:r>
        <w:rPr>
          <w:rFonts w:hint="eastAsia" w:ascii="宋体" w:hAnsi="宋体" w:cs="宋体"/>
          <w:color w:val="auto"/>
        </w:rPr>
        <w:fldChar w:fldCharType="end"/>
      </w:r>
      <w:r>
        <w:rPr>
          <w:rFonts w:hint="eastAsia" w:ascii="宋体" w:hAnsi="宋体" w:cs="宋体"/>
          <w:color w:val="auto"/>
          <w:szCs w:val="24"/>
        </w:rPr>
        <w:t>5-</w:t>
      </w:r>
    </w:p>
    <w:p w14:paraId="528304A2">
      <w:pPr>
        <w:pStyle w:val="12"/>
        <w:tabs>
          <w:tab w:val="right" w:leader="dot" w:pos="9412"/>
        </w:tabs>
        <w:spacing w:line="480" w:lineRule="auto"/>
        <w:ind w:left="0" w:leftChars="0" w:firstLine="560" w:firstLineChars="200"/>
        <w:rPr>
          <w:rFonts w:ascii="宋体" w:hAnsi="宋体" w:cs="宋体"/>
          <w:color w:val="auto"/>
        </w:rPr>
      </w:pPr>
      <w:r>
        <w:rPr>
          <w:color w:val="auto"/>
        </w:rPr>
        <w:fldChar w:fldCharType="begin"/>
      </w:r>
      <w:r>
        <w:rPr>
          <w:color w:val="auto"/>
        </w:rPr>
        <w:instrText xml:space="preserve"> HYPERLINK \l "_Toc17949" </w:instrText>
      </w:r>
      <w:r>
        <w:rPr>
          <w:color w:val="auto"/>
        </w:rPr>
        <w:fldChar w:fldCharType="separate"/>
      </w:r>
      <w:r>
        <w:rPr>
          <w:rFonts w:hint="eastAsia" w:ascii="宋体" w:hAnsi="宋体" w:cs="宋体"/>
          <w:color w:val="auto"/>
          <w:szCs w:val="30"/>
        </w:rPr>
        <w:t>第五篇  供应商须知</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_Toc17949 \h </w:instrText>
      </w:r>
      <w:r>
        <w:rPr>
          <w:rFonts w:hint="eastAsia" w:ascii="宋体" w:hAnsi="宋体" w:cs="宋体"/>
          <w:color w:val="auto"/>
        </w:rPr>
        <w:fldChar w:fldCharType="separate"/>
      </w:r>
      <w:r>
        <w:rPr>
          <w:rFonts w:hint="eastAsia" w:ascii="宋体" w:hAnsi="宋体" w:cs="宋体"/>
          <w:color w:val="auto"/>
        </w:rPr>
        <w:t>- 50 -</w:t>
      </w:r>
      <w:r>
        <w:rPr>
          <w:rFonts w:hint="eastAsia" w:ascii="宋体" w:hAnsi="宋体" w:cs="宋体"/>
          <w:color w:val="auto"/>
        </w:rPr>
        <w:fldChar w:fldCharType="end"/>
      </w:r>
      <w:r>
        <w:rPr>
          <w:rFonts w:hint="eastAsia" w:ascii="宋体" w:hAnsi="宋体" w:cs="宋体"/>
          <w:color w:val="auto"/>
        </w:rPr>
        <w:fldChar w:fldCharType="end"/>
      </w:r>
    </w:p>
    <w:p w14:paraId="7283EBC2">
      <w:pPr>
        <w:pStyle w:val="21"/>
        <w:tabs>
          <w:tab w:val="right" w:leader="dot" w:pos="9412"/>
        </w:tabs>
        <w:spacing w:line="480" w:lineRule="auto"/>
        <w:ind w:left="560"/>
        <w:rPr>
          <w:rFonts w:ascii="宋体" w:hAnsi="宋体" w:cs="宋体"/>
          <w:color w:val="auto"/>
        </w:rPr>
      </w:pPr>
      <w:r>
        <w:rPr>
          <w:color w:val="auto"/>
        </w:rPr>
        <w:fldChar w:fldCharType="begin"/>
      </w:r>
      <w:r>
        <w:rPr>
          <w:color w:val="auto"/>
        </w:rPr>
        <w:instrText xml:space="preserve"> HYPERLINK \l "_Toc17949" </w:instrText>
      </w:r>
      <w:r>
        <w:rPr>
          <w:color w:val="auto"/>
        </w:rPr>
        <w:fldChar w:fldCharType="separate"/>
      </w:r>
      <w:r>
        <w:rPr>
          <w:rFonts w:hint="eastAsia" w:ascii="宋体" w:hAnsi="宋体" w:cs="宋体"/>
          <w:color w:val="auto"/>
          <w:szCs w:val="30"/>
        </w:rPr>
        <w:t>第六篇  合同草案条款</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_Toc17949 \h </w:instrText>
      </w:r>
      <w:r>
        <w:rPr>
          <w:rFonts w:hint="eastAsia" w:ascii="宋体" w:hAnsi="宋体" w:cs="宋体"/>
          <w:color w:val="auto"/>
        </w:rPr>
        <w:fldChar w:fldCharType="separate"/>
      </w:r>
      <w:r>
        <w:rPr>
          <w:rFonts w:hint="eastAsia" w:ascii="宋体" w:hAnsi="宋体" w:cs="宋体"/>
          <w:color w:val="auto"/>
        </w:rPr>
        <w:t>- 53 -</w:t>
      </w:r>
      <w:r>
        <w:rPr>
          <w:rFonts w:hint="eastAsia" w:ascii="宋体" w:hAnsi="宋体" w:cs="宋体"/>
          <w:color w:val="auto"/>
        </w:rPr>
        <w:fldChar w:fldCharType="end"/>
      </w:r>
      <w:r>
        <w:rPr>
          <w:rFonts w:hint="eastAsia" w:ascii="宋体" w:hAnsi="宋体" w:cs="宋体"/>
          <w:color w:val="auto"/>
        </w:rPr>
        <w:fldChar w:fldCharType="end"/>
      </w:r>
    </w:p>
    <w:p w14:paraId="2A1E6F7F">
      <w:pPr>
        <w:pStyle w:val="21"/>
        <w:tabs>
          <w:tab w:val="right" w:leader="dot" w:pos="9412"/>
        </w:tabs>
        <w:spacing w:line="480" w:lineRule="auto"/>
        <w:ind w:left="560"/>
        <w:rPr>
          <w:rFonts w:ascii="宋体" w:hAnsi="宋体" w:cs="宋体"/>
          <w:color w:val="auto"/>
        </w:rPr>
      </w:pPr>
      <w:r>
        <w:rPr>
          <w:color w:val="auto"/>
        </w:rPr>
        <w:fldChar w:fldCharType="begin"/>
      </w:r>
      <w:r>
        <w:rPr>
          <w:color w:val="auto"/>
        </w:rPr>
        <w:instrText xml:space="preserve"> HYPERLINK \l "_Toc24744" </w:instrText>
      </w:r>
      <w:r>
        <w:rPr>
          <w:color w:val="auto"/>
        </w:rPr>
        <w:fldChar w:fldCharType="separate"/>
      </w:r>
      <w:r>
        <w:rPr>
          <w:rFonts w:hint="eastAsia" w:ascii="宋体" w:hAnsi="宋体" w:cs="宋体"/>
          <w:color w:val="auto"/>
          <w:szCs w:val="30"/>
        </w:rPr>
        <w:t>第七篇  响应文件格式要求</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_Toc24744 \h </w:instrText>
      </w:r>
      <w:r>
        <w:rPr>
          <w:rFonts w:hint="eastAsia" w:ascii="宋体" w:hAnsi="宋体" w:cs="宋体"/>
          <w:color w:val="auto"/>
        </w:rPr>
        <w:fldChar w:fldCharType="separate"/>
      </w:r>
      <w:r>
        <w:rPr>
          <w:rFonts w:hint="eastAsia" w:ascii="宋体" w:hAnsi="宋体" w:cs="宋体"/>
          <w:color w:val="auto"/>
        </w:rPr>
        <w:t>- 54 -</w:t>
      </w:r>
      <w:r>
        <w:rPr>
          <w:rFonts w:hint="eastAsia" w:ascii="宋体" w:hAnsi="宋体" w:cs="宋体"/>
          <w:color w:val="auto"/>
        </w:rPr>
        <w:fldChar w:fldCharType="end"/>
      </w:r>
      <w:r>
        <w:rPr>
          <w:rFonts w:hint="eastAsia" w:ascii="宋体" w:hAnsi="宋体" w:cs="宋体"/>
          <w:color w:val="auto"/>
        </w:rPr>
        <w:fldChar w:fldCharType="end"/>
      </w:r>
    </w:p>
    <w:p w14:paraId="426E531A">
      <w:pPr>
        <w:pStyle w:val="19"/>
        <w:tabs>
          <w:tab w:val="right" w:leader="dot" w:pos="9412"/>
        </w:tabs>
        <w:rPr>
          <w:rFonts w:ascii="宋体" w:hAnsi="宋体" w:cs="宋体"/>
          <w:color w:val="auto"/>
        </w:rPr>
      </w:pPr>
    </w:p>
    <w:p w14:paraId="7BC1F7F4">
      <w:pPr>
        <w:pStyle w:val="21"/>
        <w:tabs>
          <w:tab w:val="right" w:leader="dot" w:pos="9402"/>
        </w:tabs>
        <w:ind w:left="0" w:leftChars="0"/>
        <w:rPr>
          <w:rFonts w:ascii="宋体" w:hAnsi="宋体" w:cs="宋体"/>
          <w:color w:val="auto"/>
          <w:sz w:val="24"/>
          <w:szCs w:val="24"/>
        </w:rPr>
        <w:sectPr>
          <w:headerReference r:id="rId3" w:type="default"/>
          <w:footerReference r:id="rId4" w:type="default"/>
          <w:pgSz w:w="11907" w:h="16840"/>
          <w:pgMar w:top="1134" w:right="1191" w:bottom="1134" w:left="1304" w:header="851" w:footer="992" w:gutter="0"/>
          <w:pgNumType w:fmt="numberInDash" w:start="1"/>
          <w:cols w:space="720" w:num="1"/>
          <w:docGrid w:linePitch="381" w:charSpace="-5735"/>
        </w:sectPr>
      </w:pPr>
      <w:r>
        <w:rPr>
          <w:rFonts w:hint="eastAsia" w:ascii="宋体" w:hAnsi="宋体" w:cs="宋体"/>
          <w:color w:val="auto"/>
          <w:szCs w:val="24"/>
        </w:rPr>
        <w:fldChar w:fldCharType="end"/>
      </w:r>
    </w:p>
    <w:p w14:paraId="50870DCC">
      <w:pPr>
        <w:pStyle w:val="3"/>
        <w:spacing w:before="0" w:after="0" w:line="360" w:lineRule="auto"/>
        <w:jc w:val="center"/>
        <w:rPr>
          <w:rFonts w:ascii="宋体" w:hAnsi="宋体" w:eastAsia="宋体" w:cs="宋体"/>
          <w:b w:val="0"/>
          <w:color w:val="auto"/>
          <w:sz w:val="36"/>
          <w:szCs w:val="30"/>
        </w:rPr>
      </w:pPr>
      <w:bookmarkStart w:id="1" w:name="_Toc11641050"/>
      <w:bookmarkStart w:id="2" w:name="_Toc12789052"/>
      <w:bookmarkStart w:id="3" w:name="_Toc17317"/>
      <w:r>
        <w:rPr>
          <w:rFonts w:hint="eastAsia" w:ascii="宋体" w:hAnsi="宋体" w:eastAsia="宋体" w:cs="宋体"/>
          <w:bCs/>
          <w:color w:val="auto"/>
          <w:sz w:val="36"/>
          <w:szCs w:val="30"/>
        </w:rPr>
        <w:t>第一篇  采购</w:t>
      </w:r>
      <w:bookmarkEnd w:id="1"/>
      <w:bookmarkEnd w:id="2"/>
      <w:bookmarkEnd w:id="3"/>
      <w:r>
        <w:rPr>
          <w:rFonts w:hint="eastAsia" w:ascii="宋体" w:hAnsi="宋体" w:eastAsia="宋体" w:cs="宋体"/>
          <w:bCs/>
          <w:color w:val="auto"/>
          <w:sz w:val="36"/>
          <w:szCs w:val="30"/>
        </w:rPr>
        <w:t>公告</w:t>
      </w:r>
    </w:p>
    <w:p w14:paraId="44911A48">
      <w:pPr>
        <w:pStyle w:val="15"/>
        <w:spacing w:line="400" w:lineRule="exact"/>
        <w:ind w:firstLine="480" w:firstLineChars="200"/>
        <w:rPr>
          <w:rFonts w:ascii="宋体" w:hAnsi="宋体" w:cs="宋体"/>
          <w:color w:val="auto"/>
          <w:sz w:val="24"/>
          <w:szCs w:val="24"/>
        </w:rPr>
      </w:pPr>
      <w:r>
        <w:rPr>
          <w:rFonts w:hint="eastAsia" w:ascii="宋体" w:hAnsi="宋体" w:cs="宋体"/>
          <w:color w:val="auto"/>
          <w:sz w:val="24"/>
          <w:szCs w:val="24"/>
          <w:u w:val="single"/>
        </w:rPr>
        <w:t>真友项目管理有限公司</w:t>
      </w:r>
      <w:r>
        <w:rPr>
          <w:rFonts w:hint="eastAsia" w:ascii="宋体" w:hAnsi="宋体" w:cs="宋体"/>
          <w:color w:val="auto"/>
          <w:sz w:val="24"/>
          <w:szCs w:val="24"/>
        </w:rPr>
        <w:t>（以下简称：采购代理机构）接受</w:t>
      </w:r>
      <w:r>
        <w:rPr>
          <w:rFonts w:hint="eastAsia" w:ascii="宋体" w:hAnsi="宋体" w:cs="宋体"/>
          <w:color w:val="auto"/>
          <w:sz w:val="24"/>
          <w:szCs w:val="24"/>
          <w:u w:val="single"/>
        </w:rPr>
        <w:t>重庆市大足职业教育中心</w:t>
      </w:r>
      <w:r>
        <w:rPr>
          <w:rFonts w:hint="eastAsia" w:ascii="宋体" w:hAnsi="宋体" w:cs="宋体"/>
          <w:color w:val="auto"/>
          <w:sz w:val="24"/>
          <w:szCs w:val="24"/>
        </w:rPr>
        <w:t>（以下简称：采购人）的委托，对</w:t>
      </w:r>
      <w:r>
        <w:rPr>
          <w:rFonts w:hint="eastAsia" w:ascii="宋体" w:hAnsi="宋体" w:cs="宋体"/>
          <w:color w:val="auto"/>
          <w:sz w:val="24"/>
          <w:szCs w:val="24"/>
          <w:u w:val="single"/>
        </w:rPr>
        <w:t>大足职教中心2026年骨干教师专项能力提升培训项目</w:t>
      </w:r>
      <w:r>
        <w:rPr>
          <w:rFonts w:hint="eastAsia" w:ascii="宋体" w:hAnsi="宋体" w:cs="宋体"/>
          <w:color w:val="auto"/>
          <w:sz w:val="24"/>
          <w:szCs w:val="24"/>
        </w:rPr>
        <w:t>进行询价采购。欢迎有资格的供应商前来参加询价。</w:t>
      </w:r>
    </w:p>
    <w:p w14:paraId="7BBD02B9">
      <w:pPr>
        <w:pStyle w:val="4"/>
        <w:numPr>
          <w:ilvl w:val="0"/>
          <w:numId w:val="2"/>
        </w:numPr>
        <w:adjustRightInd w:val="0"/>
        <w:snapToGrid w:val="0"/>
        <w:spacing w:before="0" w:after="0" w:line="400" w:lineRule="exact"/>
        <w:ind w:firstLine="482" w:firstLineChars="200"/>
        <w:rPr>
          <w:rFonts w:ascii="宋体" w:hAnsi="宋体" w:cs="宋体"/>
          <w:color w:val="auto"/>
          <w:sz w:val="24"/>
          <w:szCs w:val="24"/>
        </w:rPr>
      </w:pPr>
      <w:bookmarkStart w:id="4" w:name="_Toc317775175"/>
      <w:bookmarkStart w:id="5" w:name="_Toc29871"/>
      <w:bookmarkStart w:id="6" w:name="_Toc313893526"/>
      <w:r>
        <w:rPr>
          <w:rFonts w:hint="eastAsia" w:ascii="宋体" w:hAnsi="宋体" w:cs="宋体"/>
          <w:color w:val="auto"/>
          <w:sz w:val="24"/>
          <w:szCs w:val="24"/>
        </w:rPr>
        <w:t>采购内容</w:t>
      </w:r>
      <w:bookmarkEnd w:id="4"/>
      <w:bookmarkEnd w:id="5"/>
      <w:bookmarkEnd w:id="6"/>
    </w:p>
    <w:tbl>
      <w:tblPr>
        <w:tblStyle w:val="27"/>
        <w:tblW w:w="97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5"/>
        <w:gridCol w:w="1675"/>
        <w:gridCol w:w="1297"/>
        <w:gridCol w:w="1297"/>
        <w:gridCol w:w="2535"/>
      </w:tblGrid>
      <w:tr w14:paraId="6EE9B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2925" w:type="dxa"/>
            <w:tcBorders>
              <w:top w:val="single" w:color="auto" w:sz="4" w:space="0"/>
              <w:left w:val="single" w:color="auto" w:sz="4" w:space="0"/>
              <w:right w:val="single" w:color="auto" w:sz="4" w:space="0"/>
            </w:tcBorders>
            <w:vAlign w:val="center"/>
          </w:tcPr>
          <w:p w14:paraId="3E4878C6">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包号及标的名称</w:t>
            </w:r>
          </w:p>
        </w:tc>
        <w:tc>
          <w:tcPr>
            <w:tcW w:w="1675" w:type="dxa"/>
            <w:tcBorders>
              <w:top w:val="single" w:color="auto" w:sz="4" w:space="0"/>
              <w:left w:val="single" w:color="auto" w:sz="4" w:space="0"/>
              <w:right w:val="single" w:color="auto" w:sz="4" w:space="0"/>
            </w:tcBorders>
            <w:vAlign w:val="center"/>
          </w:tcPr>
          <w:p w14:paraId="642C83E3">
            <w:pPr>
              <w:jc w:val="center"/>
              <w:rPr>
                <w:rFonts w:ascii="宋体" w:hAnsi="宋体" w:cs="宋体"/>
                <w:b/>
                <w:bCs/>
                <w:color w:val="auto"/>
                <w:kern w:val="0"/>
                <w:sz w:val="24"/>
                <w:szCs w:val="24"/>
              </w:rPr>
            </w:pPr>
            <w:r>
              <w:rPr>
                <w:rFonts w:hint="eastAsia" w:ascii="宋体" w:hAnsi="宋体" w:cs="宋体"/>
                <w:b/>
                <w:bCs/>
                <w:color w:val="auto"/>
                <w:kern w:val="0"/>
                <w:sz w:val="24"/>
                <w:szCs w:val="24"/>
              </w:rPr>
              <w:t>最高限价</w:t>
            </w:r>
          </w:p>
          <w:p w14:paraId="6053E049">
            <w:pPr>
              <w:jc w:val="center"/>
              <w:rPr>
                <w:rFonts w:ascii="宋体" w:hAnsi="宋体" w:cs="宋体"/>
                <w:b/>
                <w:bCs/>
                <w:color w:val="auto"/>
                <w:kern w:val="0"/>
                <w:sz w:val="24"/>
                <w:szCs w:val="24"/>
              </w:rPr>
            </w:pPr>
            <w:r>
              <w:rPr>
                <w:rFonts w:hint="eastAsia" w:ascii="宋体" w:hAnsi="宋体" w:cs="宋体"/>
                <w:b/>
                <w:bCs/>
                <w:color w:val="auto"/>
                <w:kern w:val="0"/>
                <w:sz w:val="24"/>
                <w:szCs w:val="24"/>
              </w:rPr>
              <w:t>（元）</w:t>
            </w:r>
          </w:p>
        </w:tc>
        <w:tc>
          <w:tcPr>
            <w:tcW w:w="1297" w:type="dxa"/>
            <w:tcBorders>
              <w:top w:val="single" w:color="auto" w:sz="4" w:space="0"/>
              <w:left w:val="single" w:color="auto" w:sz="4" w:space="0"/>
              <w:right w:val="single" w:color="auto" w:sz="4" w:space="0"/>
            </w:tcBorders>
            <w:vAlign w:val="center"/>
          </w:tcPr>
          <w:p w14:paraId="420E513D">
            <w:pPr>
              <w:jc w:val="center"/>
              <w:rPr>
                <w:rFonts w:ascii="宋体" w:hAnsi="宋体" w:cs="宋体"/>
                <w:b/>
                <w:bCs/>
                <w:color w:val="auto"/>
                <w:kern w:val="0"/>
                <w:sz w:val="24"/>
                <w:szCs w:val="24"/>
              </w:rPr>
            </w:pPr>
            <w:r>
              <w:rPr>
                <w:rFonts w:hint="eastAsia" w:ascii="宋体" w:hAnsi="宋体" w:cs="宋体"/>
                <w:b/>
                <w:bCs/>
                <w:color w:val="auto"/>
                <w:kern w:val="0"/>
                <w:sz w:val="24"/>
                <w:szCs w:val="24"/>
              </w:rPr>
              <w:t>保证金（元）</w:t>
            </w:r>
          </w:p>
        </w:tc>
        <w:tc>
          <w:tcPr>
            <w:tcW w:w="1297" w:type="dxa"/>
            <w:tcBorders>
              <w:top w:val="single" w:color="auto" w:sz="4" w:space="0"/>
              <w:left w:val="single" w:color="auto" w:sz="4" w:space="0"/>
              <w:right w:val="single" w:color="auto" w:sz="4" w:space="0"/>
            </w:tcBorders>
            <w:vAlign w:val="center"/>
          </w:tcPr>
          <w:p w14:paraId="5CE68B6E">
            <w:pPr>
              <w:jc w:val="center"/>
              <w:rPr>
                <w:rFonts w:ascii="宋体" w:hAnsi="宋体" w:cs="宋体"/>
                <w:b/>
                <w:bCs/>
                <w:color w:val="auto"/>
                <w:kern w:val="0"/>
                <w:sz w:val="24"/>
                <w:szCs w:val="24"/>
              </w:rPr>
            </w:pPr>
            <w:r>
              <w:rPr>
                <w:rFonts w:hint="eastAsia" w:ascii="宋体" w:hAnsi="宋体" w:cs="宋体"/>
                <w:b/>
                <w:bCs/>
                <w:color w:val="auto"/>
                <w:kern w:val="0"/>
                <w:sz w:val="24"/>
                <w:szCs w:val="24"/>
              </w:rPr>
              <w:t>成交供应商数量（名）</w:t>
            </w:r>
          </w:p>
        </w:tc>
        <w:tc>
          <w:tcPr>
            <w:tcW w:w="2535" w:type="dxa"/>
            <w:tcBorders>
              <w:top w:val="single" w:color="auto" w:sz="4" w:space="0"/>
              <w:left w:val="single" w:color="auto" w:sz="4" w:space="0"/>
              <w:right w:val="single" w:color="auto" w:sz="4" w:space="0"/>
            </w:tcBorders>
            <w:vAlign w:val="center"/>
          </w:tcPr>
          <w:p w14:paraId="5DBD26BC">
            <w:pPr>
              <w:jc w:val="center"/>
              <w:rPr>
                <w:rFonts w:ascii="宋体" w:hAnsi="宋体" w:cs="宋体"/>
                <w:b/>
                <w:bCs/>
                <w:color w:val="auto"/>
                <w:kern w:val="0"/>
                <w:sz w:val="24"/>
                <w:szCs w:val="24"/>
              </w:rPr>
            </w:pPr>
            <w:r>
              <w:rPr>
                <w:rFonts w:hint="eastAsia" w:ascii="宋体" w:hAnsi="宋体" w:cs="宋体"/>
                <w:b/>
                <w:bCs/>
                <w:color w:val="auto"/>
                <w:sz w:val="22"/>
                <w:szCs w:val="28"/>
              </w:rPr>
              <w:t>采购标的对应的中小企业划分标准所属行业</w:t>
            </w:r>
          </w:p>
        </w:tc>
      </w:tr>
      <w:tr w14:paraId="4AC31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925" w:type="dxa"/>
            <w:tcBorders>
              <w:top w:val="single" w:color="auto" w:sz="4" w:space="0"/>
              <w:left w:val="single" w:color="auto" w:sz="4" w:space="0"/>
              <w:bottom w:val="single" w:color="auto" w:sz="4" w:space="0"/>
              <w:right w:val="single" w:color="auto" w:sz="4" w:space="0"/>
            </w:tcBorders>
            <w:vAlign w:val="center"/>
          </w:tcPr>
          <w:p w14:paraId="0EFBE71D">
            <w:pPr>
              <w:widowControl/>
              <w:jc w:val="center"/>
              <w:rPr>
                <w:rFonts w:ascii="宋体" w:hAnsi="宋体" w:cs="宋体"/>
                <w:color w:val="auto"/>
                <w:kern w:val="0"/>
                <w:sz w:val="24"/>
                <w:szCs w:val="24"/>
              </w:rPr>
            </w:pPr>
            <w:r>
              <w:rPr>
                <w:rFonts w:hint="eastAsia" w:ascii="宋体" w:hAnsi="宋体" w:cs="宋体"/>
                <w:color w:val="auto"/>
                <w:kern w:val="0"/>
                <w:sz w:val="24"/>
                <w:szCs w:val="24"/>
              </w:rPr>
              <w:t>大足职教中心2026年骨干教师专项能力提升培训项目</w:t>
            </w:r>
          </w:p>
        </w:tc>
        <w:tc>
          <w:tcPr>
            <w:tcW w:w="1675" w:type="dxa"/>
            <w:tcBorders>
              <w:top w:val="single" w:color="auto" w:sz="4" w:space="0"/>
              <w:left w:val="single" w:color="auto" w:sz="4" w:space="0"/>
              <w:bottom w:val="single" w:color="auto" w:sz="4" w:space="0"/>
              <w:right w:val="single" w:color="auto" w:sz="4" w:space="0"/>
            </w:tcBorders>
            <w:vAlign w:val="center"/>
          </w:tcPr>
          <w:p w14:paraId="6F6AE5D8">
            <w:pPr>
              <w:widowControl/>
              <w:jc w:val="center"/>
              <w:rPr>
                <w:rFonts w:ascii="宋体" w:hAnsi="宋体" w:cs="宋体"/>
                <w:color w:val="auto"/>
                <w:kern w:val="0"/>
                <w:sz w:val="24"/>
                <w:szCs w:val="24"/>
              </w:rPr>
            </w:pPr>
            <w:r>
              <w:rPr>
                <w:rFonts w:hint="eastAsia" w:ascii="宋体" w:hAnsi="宋体" w:cs="宋体"/>
                <w:color w:val="auto"/>
                <w:kern w:val="0"/>
                <w:sz w:val="24"/>
                <w:szCs w:val="24"/>
              </w:rPr>
              <w:t>20</w:t>
            </w:r>
            <w:r>
              <w:rPr>
                <w:rFonts w:hint="eastAsia" w:ascii="宋体" w:hAnsi="宋体" w:cs="宋体"/>
                <w:color w:val="auto"/>
                <w:kern w:val="0"/>
                <w:sz w:val="24"/>
                <w:szCs w:val="24"/>
                <w:lang w:val="en-US" w:eastAsia="zh-CN"/>
              </w:rPr>
              <w:t>9244</w:t>
            </w:r>
            <w:r>
              <w:rPr>
                <w:rFonts w:hint="eastAsia" w:ascii="宋体" w:hAnsi="宋体" w:cs="宋体"/>
                <w:color w:val="auto"/>
                <w:kern w:val="0"/>
                <w:sz w:val="24"/>
                <w:szCs w:val="24"/>
              </w:rPr>
              <w:t>.00</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14:paraId="3D63DC02">
            <w:pPr>
              <w:widowControl/>
              <w:jc w:val="center"/>
              <w:rPr>
                <w:rFonts w:ascii="宋体" w:hAnsi="宋体" w:cs="宋体"/>
                <w:color w:val="auto"/>
                <w:kern w:val="0"/>
                <w:sz w:val="24"/>
                <w:szCs w:val="24"/>
              </w:rPr>
            </w:pPr>
            <w:r>
              <w:rPr>
                <w:rFonts w:hint="eastAsia" w:ascii="宋体" w:hAnsi="宋体" w:cs="宋体"/>
                <w:color w:val="auto"/>
                <w:kern w:val="0"/>
                <w:sz w:val="24"/>
                <w:szCs w:val="24"/>
              </w:rPr>
              <w:t>3000</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14:paraId="46B5392C">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14:paraId="72F2E01E">
            <w:pPr>
              <w:spacing w:line="400" w:lineRule="exact"/>
              <w:jc w:val="center"/>
              <w:rPr>
                <w:rFonts w:ascii="宋体" w:hAnsi="宋体" w:cs="宋体"/>
                <w:color w:val="auto"/>
                <w:kern w:val="0"/>
                <w:sz w:val="24"/>
                <w:szCs w:val="24"/>
              </w:rPr>
            </w:pPr>
            <w:r>
              <w:rPr>
                <w:rFonts w:hint="eastAsia" w:ascii="宋体" w:hAnsi="宋体" w:cs="宋体"/>
                <w:color w:val="auto"/>
                <w:sz w:val="22"/>
                <w:szCs w:val="28"/>
              </w:rPr>
              <w:t>其他未列明行业</w:t>
            </w:r>
          </w:p>
        </w:tc>
      </w:tr>
    </w:tbl>
    <w:p w14:paraId="3236BEA1">
      <w:pPr>
        <w:pStyle w:val="4"/>
        <w:adjustRightInd w:val="0"/>
        <w:snapToGrid w:val="0"/>
        <w:spacing w:before="0" w:after="0" w:line="400" w:lineRule="exact"/>
        <w:ind w:firstLine="482" w:firstLineChars="200"/>
        <w:rPr>
          <w:rFonts w:ascii="宋体" w:hAnsi="宋体" w:cs="宋体"/>
          <w:color w:val="auto"/>
          <w:sz w:val="24"/>
          <w:szCs w:val="24"/>
        </w:rPr>
      </w:pPr>
      <w:bookmarkStart w:id="7" w:name="_Toc27165"/>
      <w:bookmarkStart w:id="8" w:name="_Toc373860293"/>
      <w:bookmarkStart w:id="9" w:name="_Toc317775178"/>
      <w:r>
        <w:rPr>
          <w:rFonts w:hint="eastAsia" w:ascii="宋体" w:hAnsi="宋体" w:cs="宋体"/>
          <w:color w:val="auto"/>
          <w:sz w:val="24"/>
          <w:szCs w:val="24"/>
        </w:rPr>
        <w:t>二、资金来源</w:t>
      </w:r>
      <w:bookmarkEnd w:id="7"/>
    </w:p>
    <w:p w14:paraId="6360DAE4">
      <w:pPr>
        <w:spacing w:line="400" w:lineRule="exact"/>
        <w:ind w:firstLine="480" w:firstLineChars="200"/>
        <w:rPr>
          <w:rFonts w:ascii="宋体" w:hAnsi="宋体" w:cs="宋体"/>
          <w:color w:val="auto"/>
          <w:sz w:val="24"/>
          <w:szCs w:val="24"/>
        </w:rPr>
      </w:pPr>
      <w:bookmarkStart w:id="10" w:name="_Toc14941"/>
      <w:r>
        <w:rPr>
          <w:rFonts w:hint="eastAsia" w:ascii="宋体" w:hAnsi="宋体" w:cs="宋体"/>
          <w:color w:val="auto"/>
          <w:sz w:val="24"/>
          <w:szCs w:val="24"/>
        </w:rPr>
        <w:t>财政预算资金，预算金额为</w:t>
      </w:r>
      <w:r>
        <w:rPr>
          <w:rFonts w:hint="eastAsia" w:ascii="宋体" w:hAnsi="宋体" w:cs="宋体"/>
          <w:color w:val="auto"/>
          <w:kern w:val="0"/>
          <w:sz w:val="24"/>
          <w:szCs w:val="24"/>
        </w:rPr>
        <w:t>20</w:t>
      </w:r>
      <w:r>
        <w:rPr>
          <w:rFonts w:hint="eastAsia" w:ascii="宋体" w:hAnsi="宋体" w:cs="宋体"/>
          <w:color w:val="auto"/>
          <w:kern w:val="0"/>
          <w:sz w:val="24"/>
          <w:szCs w:val="24"/>
          <w:lang w:val="en-US" w:eastAsia="zh-CN"/>
        </w:rPr>
        <w:t>9244</w:t>
      </w:r>
      <w:r>
        <w:rPr>
          <w:rFonts w:hint="eastAsia" w:ascii="宋体" w:hAnsi="宋体" w:cs="宋体"/>
          <w:color w:val="auto"/>
          <w:kern w:val="0"/>
          <w:sz w:val="24"/>
          <w:szCs w:val="24"/>
        </w:rPr>
        <w:t>.00</w:t>
      </w:r>
      <w:r>
        <w:rPr>
          <w:rFonts w:hint="eastAsia" w:ascii="宋体" w:hAnsi="宋体" w:cs="宋体"/>
          <w:color w:val="auto"/>
          <w:sz w:val="24"/>
          <w:szCs w:val="24"/>
        </w:rPr>
        <w:t>元。</w:t>
      </w:r>
    </w:p>
    <w:p w14:paraId="69247A00">
      <w:pPr>
        <w:pStyle w:val="4"/>
        <w:adjustRightInd w:val="0"/>
        <w:snapToGrid w:val="0"/>
        <w:spacing w:before="0" w:after="0" w:line="400" w:lineRule="exact"/>
        <w:ind w:firstLine="482" w:firstLineChars="200"/>
        <w:rPr>
          <w:rFonts w:ascii="宋体" w:hAnsi="宋体" w:cs="宋体"/>
          <w:color w:val="auto"/>
          <w:sz w:val="24"/>
          <w:szCs w:val="24"/>
        </w:rPr>
      </w:pPr>
      <w:r>
        <w:rPr>
          <w:rFonts w:hint="eastAsia" w:ascii="宋体" w:hAnsi="宋体" w:cs="宋体"/>
          <w:color w:val="auto"/>
          <w:sz w:val="24"/>
          <w:szCs w:val="24"/>
        </w:rPr>
        <w:t>三、供应商资格条件</w:t>
      </w:r>
      <w:bookmarkEnd w:id="10"/>
    </w:p>
    <w:p w14:paraId="32B75E6E">
      <w:pPr>
        <w:wordWrap w:val="0"/>
        <w:spacing w:line="360" w:lineRule="auto"/>
        <w:ind w:firstLine="482"/>
        <w:rPr>
          <w:rFonts w:ascii="宋体" w:hAnsi="宋体" w:cs="宋体"/>
          <w:b/>
          <w:bCs/>
          <w:color w:val="auto"/>
        </w:rPr>
      </w:pPr>
      <w:r>
        <w:rPr>
          <w:rFonts w:hint="eastAsia" w:ascii="宋体" w:hAnsi="宋体" w:cs="宋体"/>
          <w:b/>
          <w:bCs/>
          <w:color w:val="auto"/>
        </w:rPr>
        <w:t>（一）一般资质条件</w:t>
      </w:r>
    </w:p>
    <w:p w14:paraId="3F6207F2">
      <w:pPr>
        <w:wordWrap w:val="0"/>
        <w:spacing w:line="360" w:lineRule="auto"/>
        <w:ind w:firstLine="480"/>
        <w:rPr>
          <w:rFonts w:ascii="宋体" w:hAnsi="宋体" w:cs="宋体"/>
          <w:color w:val="auto"/>
        </w:rPr>
      </w:pPr>
      <w:r>
        <w:rPr>
          <w:rFonts w:hint="eastAsia" w:ascii="宋体" w:hAnsi="宋体" w:cs="宋体"/>
          <w:color w:val="auto"/>
        </w:rPr>
        <w:t>1.具有独立承担民事责任的能力；</w:t>
      </w:r>
    </w:p>
    <w:p w14:paraId="1F4AEBCE">
      <w:pPr>
        <w:wordWrap w:val="0"/>
        <w:spacing w:line="360" w:lineRule="auto"/>
        <w:ind w:firstLine="480"/>
        <w:rPr>
          <w:rFonts w:ascii="宋体" w:hAnsi="宋体" w:cs="宋体"/>
          <w:color w:val="auto"/>
        </w:rPr>
      </w:pPr>
      <w:r>
        <w:rPr>
          <w:rFonts w:hint="eastAsia" w:ascii="宋体" w:hAnsi="宋体" w:cs="宋体"/>
          <w:color w:val="auto"/>
        </w:rPr>
        <w:t>2.具有良好的商业信誉和健全的财务会计制度；</w:t>
      </w:r>
    </w:p>
    <w:p w14:paraId="55A1CB7B">
      <w:pPr>
        <w:wordWrap w:val="0"/>
        <w:spacing w:line="360" w:lineRule="auto"/>
        <w:ind w:firstLine="480"/>
        <w:rPr>
          <w:rFonts w:ascii="宋体" w:hAnsi="宋体" w:cs="宋体"/>
          <w:color w:val="auto"/>
        </w:rPr>
      </w:pPr>
      <w:r>
        <w:rPr>
          <w:rFonts w:hint="eastAsia" w:ascii="宋体" w:hAnsi="宋体" w:cs="宋体"/>
          <w:color w:val="auto"/>
        </w:rPr>
        <w:t>3.具有履行合同所必需的设备和专业技术能力；</w:t>
      </w:r>
    </w:p>
    <w:p w14:paraId="17EB8404">
      <w:pPr>
        <w:wordWrap w:val="0"/>
        <w:spacing w:line="360" w:lineRule="auto"/>
        <w:ind w:firstLine="480"/>
        <w:rPr>
          <w:rFonts w:ascii="宋体" w:hAnsi="宋体" w:cs="宋体"/>
          <w:color w:val="auto"/>
        </w:rPr>
      </w:pPr>
      <w:r>
        <w:rPr>
          <w:rFonts w:hint="eastAsia" w:ascii="宋体" w:hAnsi="宋体" w:cs="宋体"/>
          <w:color w:val="auto"/>
        </w:rPr>
        <w:t>4.有依法缴纳税收和社会保障资金的良好记录；</w:t>
      </w:r>
    </w:p>
    <w:p w14:paraId="3D17E0E4">
      <w:pPr>
        <w:wordWrap w:val="0"/>
        <w:spacing w:line="360" w:lineRule="auto"/>
        <w:ind w:firstLine="480"/>
        <w:rPr>
          <w:rFonts w:ascii="宋体" w:hAnsi="宋体" w:cs="宋体"/>
          <w:color w:val="auto"/>
        </w:rPr>
      </w:pPr>
      <w:r>
        <w:rPr>
          <w:rFonts w:hint="eastAsia" w:ascii="宋体" w:hAnsi="宋体" w:cs="宋体"/>
          <w:color w:val="auto"/>
        </w:rPr>
        <w:t>5.参加政府采购活动前三年内，在经营活动中没有重大违法记录；</w:t>
      </w:r>
    </w:p>
    <w:p w14:paraId="02FBEAF6">
      <w:pPr>
        <w:wordWrap w:val="0"/>
        <w:spacing w:line="360" w:lineRule="auto"/>
        <w:ind w:firstLine="480"/>
        <w:rPr>
          <w:rFonts w:ascii="宋体" w:hAnsi="宋体" w:cs="宋体"/>
          <w:color w:val="auto"/>
          <w:sz w:val="24"/>
          <w:szCs w:val="24"/>
        </w:rPr>
      </w:pPr>
      <w:r>
        <w:rPr>
          <w:rFonts w:hint="eastAsia" w:ascii="宋体" w:hAnsi="宋体" w:cs="宋体"/>
          <w:color w:val="auto"/>
        </w:rPr>
        <w:t>6.法律、行政法规规定的其他条件。</w:t>
      </w:r>
    </w:p>
    <w:p w14:paraId="5B52C36F">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落实政府采购政策需满足的资格要求：本项目为专门面向中小企业采购项目。供应商为中小微企业或监狱企业或残疾人福利性单位。提供中小企业声明函或省级以上监狱管理局、戒毒管理局（含新疆生产建设兵团）出具的属于监狱企业的证明文件或残疾人福利性单位声明函。</w:t>
      </w:r>
    </w:p>
    <w:p w14:paraId="25A25CC4">
      <w:pPr>
        <w:pStyle w:val="44"/>
        <w:spacing w:line="360" w:lineRule="auto"/>
        <w:ind w:firstLine="480"/>
        <w:rPr>
          <w:rFonts w:hint="default" w:hAnsi="宋体" w:cs="宋体"/>
          <w:color w:val="auto"/>
          <w:sz w:val="24"/>
          <w:szCs w:val="24"/>
        </w:rPr>
      </w:pPr>
      <w:r>
        <w:rPr>
          <w:rFonts w:hAnsi="宋体" w:cs="宋体"/>
          <w:color w:val="auto"/>
          <w:sz w:val="24"/>
          <w:szCs w:val="24"/>
        </w:rPr>
        <w:t>（三）本项目的特定资格要求：</w:t>
      </w:r>
      <w:bookmarkStart w:id="11" w:name="_Toc6513"/>
    </w:p>
    <w:p w14:paraId="7DC9A47D">
      <w:pPr>
        <w:pStyle w:val="44"/>
        <w:spacing w:line="360" w:lineRule="auto"/>
        <w:ind w:firstLine="480"/>
        <w:rPr>
          <w:rFonts w:hint="default" w:hAnsi="宋体" w:cs="宋体"/>
          <w:color w:val="auto"/>
          <w:sz w:val="24"/>
          <w:szCs w:val="24"/>
        </w:rPr>
      </w:pPr>
      <w:r>
        <w:rPr>
          <w:rFonts w:hAnsi="宋体" w:cs="宋体"/>
          <w:color w:val="auto"/>
          <w:sz w:val="28"/>
        </w:rPr>
        <w:t>1.投标人营业执照经营范围必须具有教师培训相关类别。（以上证明材料的复印件须加盖投标人鲜章或原件备查）。</w:t>
      </w:r>
    </w:p>
    <w:p w14:paraId="6B547161">
      <w:pPr>
        <w:pStyle w:val="4"/>
        <w:adjustRightInd w:val="0"/>
        <w:snapToGrid w:val="0"/>
        <w:spacing w:before="0" w:after="0" w:line="400" w:lineRule="exact"/>
        <w:ind w:firstLine="482" w:firstLineChars="200"/>
        <w:rPr>
          <w:rFonts w:ascii="宋体" w:hAnsi="宋体" w:cs="宋体"/>
          <w:color w:val="auto"/>
          <w:sz w:val="24"/>
          <w:szCs w:val="24"/>
        </w:rPr>
      </w:pPr>
      <w:r>
        <w:rPr>
          <w:rFonts w:hint="eastAsia" w:ascii="宋体" w:hAnsi="宋体" w:cs="宋体"/>
          <w:color w:val="auto"/>
          <w:sz w:val="24"/>
          <w:szCs w:val="24"/>
        </w:rPr>
        <w:t>四、询价有关说明</w:t>
      </w:r>
      <w:bookmarkEnd w:id="8"/>
      <w:bookmarkEnd w:id="11"/>
    </w:p>
    <w:bookmarkEnd w:id="9"/>
    <w:p w14:paraId="6058C7B1">
      <w:pPr>
        <w:snapToGrid w:val="0"/>
        <w:spacing w:line="400" w:lineRule="exact"/>
        <w:ind w:firstLine="480" w:firstLineChars="200"/>
        <w:rPr>
          <w:rFonts w:ascii="宋体" w:hAnsi="宋体" w:cs="宋体"/>
          <w:color w:val="auto"/>
          <w:sz w:val="24"/>
          <w:szCs w:val="24"/>
        </w:rPr>
      </w:pPr>
      <w:bookmarkStart w:id="12" w:name="_Toc525047161"/>
      <w:bookmarkStart w:id="13" w:name="_Toc521053053"/>
      <w:bookmarkStart w:id="14" w:name="_Toc373860294"/>
      <w:r>
        <w:rPr>
          <w:rFonts w:hint="eastAsia" w:ascii="宋体" w:hAnsi="宋体" w:cs="宋体"/>
          <w:color w:val="auto"/>
          <w:sz w:val="24"/>
          <w:szCs w:val="24"/>
        </w:rPr>
        <w:t>（一）供应商需通过行采家（https://www.gec123.com/）进行注册，登记加入“行采家供应商库”。</w:t>
      </w:r>
    </w:p>
    <w:p w14:paraId="32B597D8">
      <w:pPr>
        <w:snapToGrid w:val="0"/>
        <w:spacing w:line="4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（二）</w:t>
      </w:r>
      <w:r>
        <w:rPr>
          <w:rFonts w:hint="eastAsia" w:ascii="宋体" w:hAnsi="宋体" w:cs="宋体"/>
          <w:color w:val="auto"/>
          <w:spacing w:val="-20"/>
          <w:sz w:val="24"/>
          <w:szCs w:val="24"/>
        </w:rPr>
        <w:t>凡有意参加本次采购的供应商，请在行采家（https://www.gec123.com/xe/）</w:t>
      </w:r>
      <w:r>
        <w:rPr>
          <w:rFonts w:hint="eastAsia" w:ascii="宋体" w:hAnsi="宋体" w:cs="宋体"/>
          <w:color w:val="auto"/>
          <w:sz w:val="24"/>
          <w:szCs w:val="24"/>
        </w:rPr>
        <w:t>上下载或到采购代理机构处领取本项目询价文件以及澄清等询价前公布的所有项目资料，无论供应商下载或领取与否，均视为已知晓所有询价实质性要求内容。</w:t>
      </w:r>
    </w:p>
    <w:p w14:paraId="2EE65239">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（三）获取采购文件期限：</w:t>
      </w:r>
    </w:p>
    <w:p w14:paraId="2489B34E">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1.采购文件提供期限：同采购公告期限（发布之日起三个工作日）。</w:t>
      </w:r>
    </w:p>
    <w:p w14:paraId="200A9B55">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2.报名费：300.00元/份</w:t>
      </w:r>
    </w:p>
    <w:p w14:paraId="27E60EE4">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3.报名时间：</w:t>
      </w:r>
      <w:r>
        <w:rPr>
          <w:color w:val="auto"/>
        </w:rPr>
        <w:fldChar w:fldCharType="begin"/>
      </w:r>
      <w:r>
        <w:rPr>
          <w:color w:val="auto"/>
        </w:rPr>
        <w:instrText xml:space="preserve"> HYPERLINK "mailto:2023年7月XX日至2023年7月XX日，在报名时间内，供应商将《网上竞采项目报名登记表》加盖供应商公章扫描后发送至656258653@qq.com。" </w:instrText>
      </w:r>
      <w:r>
        <w:rPr>
          <w:color w:val="auto"/>
        </w:rPr>
        <w:fldChar w:fldCharType="separate"/>
      </w:r>
      <w:r>
        <w:rPr>
          <w:rFonts w:hint="eastAsia" w:ascii="宋体" w:hAnsi="宋体" w:cs="宋体"/>
          <w:color w:val="auto"/>
          <w:sz w:val="24"/>
          <w:szCs w:val="24"/>
        </w:rPr>
        <w:t>2026年7月</w:t>
      </w:r>
      <w:r>
        <w:rPr>
          <w:rFonts w:hint="eastAsia" w:ascii="宋体" w:hAnsi="宋体" w:cs="宋体"/>
          <w:color w:val="auto"/>
          <w:sz w:val="24"/>
          <w:szCs w:val="24"/>
          <w:lang w:val="en-US" w:eastAsia="zh-CN"/>
        </w:rPr>
        <w:t>1</w:t>
      </w:r>
      <w:r>
        <w:rPr>
          <w:rFonts w:hint="eastAsia" w:ascii="宋体" w:hAnsi="宋体" w:cs="宋体"/>
          <w:color w:val="auto"/>
          <w:sz w:val="24"/>
          <w:szCs w:val="24"/>
        </w:rPr>
        <w:t xml:space="preserve"> 日至2026年7月</w:t>
      </w:r>
      <w:r>
        <w:rPr>
          <w:rFonts w:hint="eastAsia" w:ascii="宋体" w:hAnsi="宋体" w:cs="宋体"/>
          <w:color w:val="auto"/>
          <w:sz w:val="24"/>
          <w:szCs w:val="24"/>
          <w:lang w:val="en-US" w:eastAsia="zh-CN"/>
        </w:rPr>
        <w:t>5</w:t>
      </w:r>
      <w:r>
        <w:rPr>
          <w:rFonts w:hint="eastAsia" w:ascii="宋体" w:hAnsi="宋体" w:cs="宋体"/>
          <w:color w:val="auto"/>
          <w:sz w:val="24"/>
          <w:szCs w:val="24"/>
        </w:rPr>
        <w:t xml:space="preserve"> 日17：00。</w:t>
      </w:r>
      <w:r>
        <w:rPr>
          <w:rFonts w:hint="eastAsia" w:ascii="宋体" w:hAnsi="宋体" w:cs="宋体"/>
          <w:color w:val="auto"/>
          <w:sz w:val="24"/>
          <w:szCs w:val="24"/>
        </w:rPr>
        <w:fldChar w:fldCharType="end"/>
      </w:r>
    </w:p>
    <w:p w14:paraId="7F815BD3">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4.报名方式：在规定的报名时间内，供应商到真友项目管理有限公司现场登记递交《采购文件发售登记表》（格式详见附件），未在规定时间内报名的供应商，响应文件恕不接收。</w:t>
      </w:r>
    </w:p>
    <w:p w14:paraId="04D47ECF">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（四）递交响应文件时间：2026年7月</w:t>
      </w:r>
      <w:r>
        <w:rPr>
          <w:rFonts w:hint="eastAsia" w:ascii="宋体" w:hAnsi="宋体" w:cs="宋体"/>
          <w:color w:val="auto"/>
          <w:sz w:val="24"/>
          <w:szCs w:val="24"/>
          <w:lang w:val="en-US" w:eastAsia="zh-CN"/>
        </w:rPr>
        <w:t>6</w:t>
      </w:r>
      <w:r>
        <w:rPr>
          <w:rFonts w:hint="eastAsia" w:ascii="宋体" w:hAnsi="宋体" w:cs="宋体"/>
          <w:color w:val="auto"/>
          <w:sz w:val="24"/>
          <w:szCs w:val="24"/>
        </w:rPr>
        <w:t>日14：00-14：30</w:t>
      </w:r>
    </w:p>
    <w:p w14:paraId="64268F13">
      <w:pPr>
        <w:snapToGrid w:val="0"/>
        <w:spacing w:line="400" w:lineRule="exact"/>
        <w:ind w:firstLine="482" w:firstLineChars="200"/>
        <w:rPr>
          <w:rFonts w:ascii="宋体" w:hAnsi="宋体" w:cs="宋体"/>
          <w:b/>
          <w:bCs/>
          <w:color w:val="auto"/>
          <w:sz w:val="24"/>
          <w:szCs w:val="24"/>
        </w:rPr>
      </w:pPr>
      <w:r>
        <w:rPr>
          <w:rFonts w:hint="eastAsia" w:ascii="宋体" w:hAnsi="宋体" w:cs="宋体"/>
          <w:b/>
          <w:bCs/>
          <w:color w:val="auto"/>
          <w:sz w:val="24"/>
          <w:szCs w:val="24"/>
        </w:rPr>
        <w:t>注：供应商提交响应文件时，一并提交以下资料：</w:t>
      </w:r>
    </w:p>
    <w:p w14:paraId="66FE20B8">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1.提交报名费缴纳凭据复印件，加盖供应商公章；</w:t>
      </w:r>
    </w:p>
    <w:p w14:paraId="249D196A">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2.递交“供应商信息卡”（格式详见附件），内容填写完整，加盖供应商公章；</w:t>
      </w:r>
    </w:p>
    <w:p w14:paraId="2C39F572">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3.递交《采购文件发售登记表》（格式详见附件），加盖供应商公章；</w:t>
      </w:r>
    </w:p>
    <w:p w14:paraId="09870EEB">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4.提交投标保证金银行转账凭据，加盖供应商公章；</w:t>
      </w:r>
    </w:p>
    <w:p w14:paraId="5C21E2B4">
      <w:pPr>
        <w:spacing w:line="400" w:lineRule="exact"/>
        <w:ind w:firstLine="482" w:firstLineChars="200"/>
        <w:rPr>
          <w:rFonts w:ascii="宋体" w:hAnsi="宋体" w:cs="宋体"/>
          <w:b/>
          <w:bCs/>
          <w:color w:val="auto"/>
          <w:sz w:val="24"/>
          <w:szCs w:val="24"/>
        </w:rPr>
      </w:pPr>
      <w:r>
        <w:rPr>
          <w:rFonts w:hint="eastAsia" w:ascii="宋体" w:hAnsi="宋体" w:cs="宋体"/>
          <w:b/>
          <w:bCs/>
          <w:color w:val="auto"/>
          <w:sz w:val="24"/>
          <w:szCs w:val="24"/>
        </w:rPr>
        <w:t>说明：以上资料为手持件，不得密封。</w:t>
      </w:r>
    </w:p>
    <w:p w14:paraId="37DF627C">
      <w:pPr>
        <w:numPr>
          <w:ilvl w:val="-1"/>
          <w:numId w:val="0"/>
        </w:numPr>
        <w:spacing w:line="400" w:lineRule="exact"/>
        <w:ind w:firstLine="0" w:firstLineChars="0"/>
        <w:rPr>
          <w:rFonts w:ascii="宋体" w:hAnsi="宋体" w:cs="宋体"/>
          <w:color w:val="auto"/>
          <w:sz w:val="24"/>
          <w:szCs w:val="24"/>
        </w:rPr>
      </w:pPr>
      <w:r>
        <w:rPr>
          <w:rFonts w:hint="eastAsia" w:ascii="宋体" w:hAnsi="宋体" w:cs="宋体"/>
          <w:color w:val="auto"/>
          <w:sz w:val="24"/>
          <w:szCs w:val="24"/>
          <w:lang w:eastAsia="zh-CN"/>
        </w:rPr>
        <w:t>（六）</w:t>
      </w:r>
      <w:r>
        <w:rPr>
          <w:rFonts w:hint="eastAsia" w:ascii="宋体" w:hAnsi="宋体" w:cs="宋体"/>
          <w:color w:val="auto"/>
          <w:sz w:val="24"/>
          <w:szCs w:val="24"/>
        </w:rPr>
        <w:t>线下递交响应文件地点：重庆市大足区棠香街道五星大道</w:t>
      </w:r>
      <w:bookmarkEnd w:id="12"/>
      <w:bookmarkEnd w:id="13"/>
      <w:bookmarkEnd w:id="14"/>
      <w:bookmarkStart w:id="15" w:name="_Toc525047163"/>
      <w:bookmarkStart w:id="16" w:name="_Toc521053055"/>
      <w:bookmarkStart w:id="17" w:name="_Toc6563"/>
      <w:bookmarkStart w:id="18" w:name="_Toc16269"/>
      <w:bookmarkStart w:id="19" w:name="_Toc25546"/>
      <w:bookmarkStart w:id="20" w:name="_Toc26051"/>
      <w:bookmarkStart w:id="21" w:name="_Toc65660336"/>
      <w:bookmarkStart w:id="22" w:name="_Toc102227313"/>
      <w:r>
        <w:rPr>
          <w:rFonts w:hint="eastAsia" w:ascii="宋体" w:hAnsi="宋体" w:cs="宋体"/>
          <w:color w:val="auto"/>
          <w:sz w:val="24"/>
          <w:szCs w:val="24"/>
        </w:rPr>
        <w:t>西南建材城3幢2-26</w:t>
      </w:r>
    </w:p>
    <w:p w14:paraId="4F03CC2D">
      <w:pPr>
        <w:spacing w:line="400" w:lineRule="exact"/>
        <w:rPr>
          <w:rFonts w:ascii="宋体" w:hAnsi="宋体" w:cs="宋体"/>
          <w:color w:val="auto"/>
          <w:sz w:val="24"/>
          <w:szCs w:val="24"/>
        </w:rPr>
      </w:pPr>
      <w:r>
        <w:rPr>
          <w:rFonts w:hint="eastAsia" w:ascii="宋体" w:hAnsi="宋体" w:cs="宋体"/>
          <w:color w:val="auto"/>
          <w:sz w:val="24"/>
          <w:szCs w:val="24"/>
        </w:rPr>
        <w:t>（七）询价开始时间：2026年7月</w:t>
      </w:r>
      <w:r>
        <w:rPr>
          <w:rFonts w:hint="eastAsia" w:ascii="宋体" w:hAnsi="宋体" w:cs="宋体"/>
          <w:color w:val="auto"/>
          <w:sz w:val="24"/>
          <w:szCs w:val="24"/>
          <w:lang w:val="en-US" w:eastAsia="zh-CN"/>
        </w:rPr>
        <w:t>6</w:t>
      </w:r>
      <w:r>
        <w:rPr>
          <w:rFonts w:hint="eastAsia" w:ascii="宋体" w:hAnsi="宋体" w:cs="宋体"/>
          <w:color w:val="auto"/>
          <w:sz w:val="24"/>
          <w:szCs w:val="24"/>
        </w:rPr>
        <w:t xml:space="preserve">日14：30 </w:t>
      </w:r>
    </w:p>
    <w:p w14:paraId="25781B54">
      <w:pPr>
        <w:pStyle w:val="3"/>
        <w:adjustRightInd w:val="0"/>
        <w:snapToGrid w:val="0"/>
        <w:spacing w:before="0" w:after="0" w:line="400" w:lineRule="exact"/>
        <w:ind w:firstLine="482" w:firstLineChars="200"/>
        <w:rPr>
          <w:rFonts w:ascii="宋体" w:hAnsi="宋体" w:eastAsia="宋体" w:cs="宋体"/>
          <w:color w:val="auto"/>
          <w:sz w:val="24"/>
          <w:szCs w:val="24"/>
        </w:rPr>
      </w:pPr>
      <w:r>
        <w:rPr>
          <w:rFonts w:hint="eastAsia" w:ascii="宋体" w:hAnsi="宋体" w:eastAsia="宋体" w:cs="宋体"/>
          <w:color w:val="auto"/>
          <w:sz w:val="24"/>
          <w:szCs w:val="24"/>
        </w:rPr>
        <w:t>五、保证金</w:t>
      </w:r>
    </w:p>
    <w:p w14:paraId="2F4D46BB">
      <w:pPr>
        <w:numPr>
          <w:ilvl w:val="255"/>
          <w:numId w:val="0"/>
        </w:numPr>
        <w:spacing w:line="400" w:lineRule="exact"/>
        <w:rPr>
          <w:rFonts w:ascii="宋体" w:hAnsi="宋体" w:cs="宋体"/>
          <w:color w:val="auto"/>
          <w:sz w:val="24"/>
          <w:szCs w:val="24"/>
        </w:rPr>
      </w:pPr>
      <w:r>
        <w:rPr>
          <w:rFonts w:hint="eastAsia" w:ascii="宋体" w:hAnsi="宋体" w:cs="宋体"/>
          <w:color w:val="auto"/>
          <w:sz w:val="24"/>
          <w:szCs w:val="24"/>
        </w:rPr>
        <w:t>1、缴纳金额：保证金金额详见本篇“一、采购内容”。</w:t>
      </w:r>
    </w:p>
    <w:p w14:paraId="553680E5">
      <w:pPr>
        <w:numPr>
          <w:ilvl w:val="255"/>
          <w:numId w:val="0"/>
        </w:numPr>
        <w:spacing w:line="400" w:lineRule="exact"/>
        <w:rPr>
          <w:rFonts w:ascii="宋体" w:hAnsi="宋体" w:cs="宋体"/>
          <w:color w:val="auto"/>
          <w:sz w:val="24"/>
          <w:szCs w:val="24"/>
        </w:rPr>
      </w:pPr>
      <w:r>
        <w:rPr>
          <w:rFonts w:hint="eastAsia" w:ascii="宋体" w:hAnsi="宋体" w:cs="宋体"/>
          <w:color w:val="auto"/>
          <w:sz w:val="24"/>
          <w:szCs w:val="24"/>
        </w:rPr>
        <w:t>2、缴纳方式：由供应商从其账户将投标保证金汇至以下指定账户：</w:t>
      </w:r>
    </w:p>
    <w:p w14:paraId="4F39041D">
      <w:pPr>
        <w:numPr>
          <w:ilvl w:val="255"/>
          <w:numId w:val="0"/>
        </w:numPr>
        <w:spacing w:line="400" w:lineRule="exact"/>
        <w:ind w:firstLine="720" w:firstLineChars="300"/>
        <w:rPr>
          <w:rFonts w:ascii="宋体" w:hAnsi="宋体" w:cs="宋体"/>
          <w:color w:val="auto"/>
          <w:sz w:val="24"/>
          <w:szCs w:val="24"/>
        </w:rPr>
      </w:pPr>
      <w:r>
        <w:rPr>
          <w:rFonts w:hint="eastAsia" w:ascii="宋体" w:hAnsi="宋体" w:cs="宋体"/>
          <w:color w:val="auto"/>
          <w:sz w:val="24"/>
          <w:szCs w:val="24"/>
        </w:rPr>
        <w:t>户  名：真友项目管理有限公司重庆大足分公司</w:t>
      </w:r>
    </w:p>
    <w:p w14:paraId="5B17B946">
      <w:pPr>
        <w:numPr>
          <w:ilvl w:val="255"/>
          <w:numId w:val="0"/>
        </w:numPr>
        <w:spacing w:line="400" w:lineRule="exact"/>
        <w:ind w:firstLine="720" w:firstLineChars="300"/>
        <w:rPr>
          <w:rFonts w:ascii="宋体" w:hAnsi="宋体" w:cs="宋体"/>
          <w:color w:val="auto"/>
          <w:sz w:val="24"/>
          <w:szCs w:val="24"/>
        </w:rPr>
      </w:pPr>
      <w:r>
        <w:rPr>
          <w:rFonts w:hint="eastAsia" w:ascii="宋体" w:hAnsi="宋体" w:cs="宋体"/>
          <w:color w:val="auto"/>
          <w:sz w:val="24"/>
          <w:szCs w:val="24"/>
        </w:rPr>
        <w:t>开户行：中国农业银行股份有限公司大足支行</w:t>
      </w:r>
    </w:p>
    <w:p w14:paraId="20D2ED0A">
      <w:pPr>
        <w:numPr>
          <w:ilvl w:val="255"/>
          <w:numId w:val="0"/>
        </w:numPr>
        <w:spacing w:line="400" w:lineRule="exact"/>
        <w:ind w:firstLine="720" w:firstLineChars="300"/>
        <w:rPr>
          <w:rFonts w:ascii="宋体" w:hAnsi="宋体" w:cs="宋体"/>
          <w:color w:val="auto"/>
          <w:sz w:val="24"/>
          <w:szCs w:val="24"/>
        </w:rPr>
      </w:pPr>
      <w:r>
        <w:rPr>
          <w:rFonts w:hint="eastAsia" w:ascii="宋体" w:hAnsi="宋体" w:cs="宋体"/>
          <w:color w:val="auto"/>
          <w:sz w:val="24"/>
          <w:szCs w:val="24"/>
        </w:rPr>
        <w:t>账  号：31210101040025043</w:t>
      </w:r>
    </w:p>
    <w:p w14:paraId="758AE557">
      <w:pPr>
        <w:wordWrap w:val="0"/>
        <w:spacing w:line="360" w:lineRule="auto"/>
        <w:rPr>
          <w:rFonts w:ascii="宋体" w:hAnsi="宋体" w:cs="宋体"/>
          <w:color w:val="auto"/>
          <w:sz w:val="24"/>
          <w:szCs w:val="24"/>
        </w:rPr>
      </w:pPr>
      <w:r>
        <w:rPr>
          <w:rFonts w:hint="eastAsia" w:ascii="宋体" w:hAnsi="宋体" w:cs="宋体"/>
          <w:color w:val="auto"/>
          <w:sz w:val="24"/>
          <w:szCs w:val="24"/>
        </w:rPr>
        <w:t>3、保证金到账时间及备注填写要求</w:t>
      </w:r>
    </w:p>
    <w:p w14:paraId="3DE53F98">
      <w:pPr>
        <w:wordWrap w:val="0"/>
        <w:spacing w:line="360" w:lineRule="auto"/>
        <w:ind w:firstLine="480"/>
        <w:rPr>
          <w:rFonts w:ascii="宋体" w:hAnsi="宋体" w:cs="宋体"/>
          <w:color w:val="auto"/>
          <w:sz w:val="24"/>
          <w:szCs w:val="24"/>
        </w:rPr>
      </w:pPr>
      <w:r>
        <w:rPr>
          <w:rFonts w:hint="eastAsia" w:ascii="宋体" w:hAnsi="宋体" w:cs="宋体"/>
          <w:color w:val="auto"/>
          <w:sz w:val="24"/>
          <w:szCs w:val="24"/>
        </w:rPr>
        <w:t>（1）到账时间要求</w:t>
      </w:r>
    </w:p>
    <w:p w14:paraId="0567A4C7">
      <w:pPr>
        <w:wordWrap w:val="0"/>
        <w:spacing w:line="360" w:lineRule="auto"/>
        <w:ind w:firstLine="480"/>
        <w:rPr>
          <w:rFonts w:ascii="宋体" w:hAnsi="宋体" w:cs="宋体"/>
          <w:color w:val="auto"/>
          <w:sz w:val="24"/>
          <w:szCs w:val="24"/>
        </w:rPr>
      </w:pPr>
      <w:r>
        <w:rPr>
          <w:rFonts w:hint="eastAsia" w:ascii="宋体" w:hAnsi="宋体" w:cs="宋体"/>
          <w:color w:val="auto"/>
          <w:sz w:val="24"/>
          <w:szCs w:val="24"/>
        </w:rPr>
        <w:t>本项目投标保证金的到账截止时间为开标前一个工作日12：00（投标人在银行转账汇款时，须充分考虑转账汇款的时间差风险，如同城转账、异地转账或汇款、跨行转账或电汇的时间要求）。</w:t>
      </w:r>
    </w:p>
    <w:p w14:paraId="4671359E">
      <w:pPr>
        <w:wordWrap w:val="0"/>
        <w:spacing w:line="360" w:lineRule="auto"/>
        <w:ind w:firstLine="480"/>
        <w:rPr>
          <w:rFonts w:ascii="宋体" w:hAnsi="宋体" w:cs="宋体"/>
          <w:color w:val="auto"/>
          <w:sz w:val="24"/>
          <w:szCs w:val="24"/>
        </w:rPr>
      </w:pPr>
      <w:r>
        <w:rPr>
          <w:rFonts w:hint="eastAsia" w:ascii="宋体" w:hAnsi="宋体" w:cs="宋体"/>
          <w:color w:val="auto"/>
          <w:sz w:val="24"/>
          <w:szCs w:val="24"/>
        </w:rPr>
        <w:t>（2）备注填写要求</w:t>
      </w:r>
    </w:p>
    <w:p w14:paraId="0CBCA04F">
      <w:pPr>
        <w:wordWrap w:val="0"/>
        <w:spacing w:line="360" w:lineRule="auto"/>
        <w:ind w:firstLine="480"/>
        <w:rPr>
          <w:rFonts w:ascii="宋体" w:hAnsi="宋体" w:cs="宋体"/>
          <w:color w:val="auto"/>
          <w:sz w:val="24"/>
          <w:szCs w:val="24"/>
        </w:rPr>
      </w:pPr>
      <w:r>
        <w:rPr>
          <w:rFonts w:hint="eastAsia" w:ascii="宋体" w:hAnsi="宋体" w:cs="宋体"/>
          <w:color w:val="auto"/>
          <w:sz w:val="24"/>
          <w:szCs w:val="24"/>
        </w:rPr>
        <w:t>投标人应在银行转账（汇款）凭证备注栏中注明“</w:t>
      </w:r>
      <w:r>
        <w:rPr>
          <w:rFonts w:hint="eastAsia" w:ascii="宋体" w:hAnsi="宋体" w:cs="宋体"/>
          <w:b/>
          <w:bCs/>
          <w:color w:val="auto"/>
          <w:sz w:val="24"/>
          <w:szCs w:val="24"/>
        </w:rPr>
        <w:t>投标保证金—ZY-DZ260626</w:t>
      </w:r>
      <w:r>
        <w:rPr>
          <w:rFonts w:hint="eastAsia" w:ascii="宋体" w:hAnsi="宋体" w:cs="宋体"/>
          <w:color w:val="auto"/>
          <w:sz w:val="24"/>
          <w:szCs w:val="24"/>
        </w:rPr>
        <w:t>”，不按要求填写备注和缴纳保证金入指定账户而影响对其保证金到账认定和退还的，由投标人自行承担。</w:t>
      </w:r>
    </w:p>
    <w:p w14:paraId="3AB13A91">
      <w:pPr>
        <w:wordWrap w:val="0"/>
        <w:spacing w:line="360" w:lineRule="auto"/>
        <w:ind w:firstLine="480"/>
        <w:rPr>
          <w:rFonts w:ascii="宋体" w:hAnsi="宋体" w:cs="宋体"/>
          <w:color w:val="auto"/>
          <w:sz w:val="24"/>
          <w:szCs w:val="24"/>
        </w:rPr>
      </w:pPr>
      <w:r>
        <w:rPr>
          <w:rFonts w:hint="eastAsia" w:ascii="宋体" w:hAnsi="宋体" w:cs="宋体"/>
          <w:color w:val="auto"/>
          <w:sz w:val="24"/>
          <w:szCs w:val="24"/>
        </w:rPr>
        <w:t>4、保证金退还方式</w:t>
      </w:r>
    </w:p>
    <w:p w14:paraId="5A627730">
      <w:pPr>
        <w:wordWrap w:val="0"/>
        <w:spacing w:line="360" w:lineRule="auto"/>
        <w:ind w:firstLine="480"/>
        <w:rPr>
          <w:rFonts w:ascii="宋体" w:hAnsi="宋体" w:cs="宋体"/>
          <w:color w:val="auto"/>
          <w:sz w:val="24"/>
          <w:szCs w:val="24"/>
        </w:rPr>
      </w:pPr>
      <w:r>
        <w:rPr>
          <w:rFonts w:hint="eastAsia" w:ascii="宋体" w:hAnsi="宋体" w:cs="宋体"/>
          <w:color w:val="auto"/>
          <w:sz w:val="24"/>
          <w:szCs w:val="24"/>
        </w:rPr>
        <w:t>（1）未中标投标人的投标保证金，在中标通知书发出后，真友项目管理有限公司在五个工作日内按来款渠道直接无息退还。</w:t>
      </w:r>
    </w:p>
    <w:p w14:paraId="736D2B35">
      <w:pPr>
        <w:wordWrap w:val="0"/>
        <w:spacing w:line="360" w:lineRule="auto"/>
        <w:ind w:firstLine="480"/>
        <w:rPr>
          <w:rFonts w:ascii="宋体" w:hAnsi="宋体" w:cs="宋体"/>
          <w:color w:val="auto"/>
          <w:sz w:val="24"/>
          <w:szCs w:val="24"/>
        </w:rPr>
      </w:pPr>
      <w:r>
        <w:rPr>
          <w:rFonts w:hint="eastAsia" w:ascii="宋体" w:hAnsi="宋体" w:cs="宋体"/>
          <w:color w:val="auto"/>
          <w:sz w:val="24"/>
          <w:szCs w:val="24"/>
        </w:rPr>
        <w:t>（2）中标人的投标保证金，在中标人与采购人将签订的合同送达真友项目管理有限公司后，五个工作日内按资金来款渠道直接无息退还。</w:t>
      </w:r>
    </w:p>
    <w:p w14:paraId="487E7575">
      <w:pPr>
        <w:wordWrap w:val="0"/>
        <w:spacing w:line="360" w:lineRule="auto"/>
        <w:ind w:firstLine="482"/>
        <w:rPr>
          <w:rFonts w:ascii="宋体" w:hAnsi="宋体" w:cs="宋体"/>
          <w:b/>
          <w:bCs/>
          <w:color w:val="auto"/>
          <w:sz w:val="24"/>
          <w:szCs w:val="24"/>
        </w:rPr>
      </w:pPr>
      <w:r>
        <w:rPr>
          <w:rFonts w:hint="eastAsia" w:ascii="宋体" w:hAnsi="宋体" w:cs="宋体"/>
          <w:b/>
          <w:bCs/>
          <w:color w:val="auto"/>
          <w:sz w:val="24"/>
          <w:szCs w:val="24"/>
        </w:rPr>
        <w:t>特别提醒：为确保保证金按规定时间退还，自政府采购合同签订之日起2个工作日内，成交供应商应将合同原件送达真友项目管理有限公司。否则，造成保证金延迟退还，责任自负。</w:t>
      </w:r>
    </w:p>
    <w:p w14:paraId="3FA90941">
      <w:pPr>
        <w:numPr>
          <w:ilvl w:val="-1"/>
          <w:numId w:val="0"/>
        </w:numPr>
        <w:wordWrap w:val="0"/>
        <w:spacing w:line="360" w:lineRule="auto"/>
        <w:ind w:firstLine="480"/>
        <w:rPr>
          <w:rFonts w:ascii="宋体" w:hAnsi="宋体" w:cs="宋体"/>
          <w:color w:val="auto"/>
          <w:sz w:val="24"/>
          <w:szCs w:val="24"/>
        </w:rPr>
      </w:pPr>
      <w:r>
        <w:rPr>
          <w:rFonts w:hint="eastAsia" w:ascii="宋体" w:hAnsi="宋体" w:cs="宋体"/>
          <w:color w:val="auto"/>
          <w:sz w:val="24"/>
          <w:szCs w:val="24"/>
        </w:rPr>
        <w:t>查询电话：赵老师：19936641717</w:t>
      </w:r>
    </w:p>
    <w:p w14:paraId="56653B0A">
      <w:pPr>
        <w:pStyle w:val="3"/>
        <w:adjustRightInd w:val="0"/>
        <w:snapToGrid w:val="0"/>
        <w:spacing w:before="0" w:after="0" w:line="400" w:lineRule="exact"/>
        <w:ind w:firstLine="482" w:firstLineChars="200"/>
        <w:rPr>
          <w:rFonts w:ascii="宋体" w:hAnsi="宋体" w:eastAsia="宋体" w:cs="宋体"/>
          <w:color w:val="auto"/>
          <w:sz w:val="24"/>
          <w:szCs w:val="24"/>
        </w:rPr>
      </w:pPr>
      <w:r>
        <w:rPr>
          <w:rFonts w:hint="eastAsia" w:ascii="宋体" w:hAnsi="宋体" w:eastAsia="宋体" w:cs="宋体"/>
          <w:color w:val="auto"/>
          <w:sz w:val="24"/>
          <w:szCs w:val="24"/>
        </w:rPr>
        <w:t>六、其它有关规定</w:t>
      </w:r>
      <w:bookmarkEnd w:id="15"/>
      <w:bookmarkEnd w:id="16"/>
      <w:bookmarkEnd w:id="17"/>
      <w:bookmarkEnd w:id="18"/>
      <w:bookmarkEnd w:id="19"/>
      <w:bookmarkEnd w:id="20"/>
      <w:bookmarkEnd w:id="21"/>
    </w:p>
    <w:p w14:paraId="77FF286B">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（一）单位负责人为同一人或者存在直接控股、管理关系的不同供应商，不得参加同一合同项（包）下的询价活动，否则均为无效。</w:t>
      </w:r>
    </w:p>
    <w:p w14:paraId="769DE08D">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（二）为采购项目提供整体设计、规范编制或者项目管理、监理、检测等服务的供应商，不得再参加该采购项目的询价活动。</w:t>
      </w:r>
    </w:p>
    <w:p w14:paraId="7241DA3F">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三）本项目在响应文件提交截止时间前发布的询价文件及补遗文件（如果有）一律在行采家（https://www.gec123.com）上发布，请各供应商无论下载与否，均视同供应商已知晓本项目询价文件、补遗文件（如果有）的内容。</w:t>
      </w:r>
    </w:p>
    <w:p w14:paraId="0F5929B7">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（五）超过响应文件截止时间递交的响应文件，恕不接收。</w:t>
      </w:r>
    </w:p>
    <w:p w14:paraId="266B9EB1">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（六）询价费用：无论询价结果如何，供应商参与本项目询价的所有费用均应由供应商自行承担。</w:t>
      </w:r>
    </w:p>
    <w:p w14:paraId="51914E63">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（七）本项目不接受联合体参与，否则按无效处理。</w:t>
      </w:r>
    </w:p>
    <w:p w14:paraId="328D0205">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（八）本项目不接受合同分包，否则按无效处理。</w:t>
      </w:r>
    </w:p>
    <w:p w14:paraId="79BE04F1">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2BA3D423">
      <w:pPr>
        <w:pStyle w:val="3"/>
        <w:adjustRightInd w:val="0"/>
        <w:snapToGrid w:val="0"/>
        <w:spacing w:before="0" w:after="0" w:line="400" w:lineRule="exact"/>
        <w:ind w:firstLine="482" w:firstLineChars="200"/>
        <w:rPr>
          <w:rFonts w:ascii="宋体" w:hAnsi="宋体" w:eastAsia="宋体" w:cs="宋体"/>
          <w:color w:val="auto"/>
          <w:sz w:val="24"/>
          <w:szCs w:val="24"/>
        </w:rPr>
      </w:pPr>
      <w:bookmarkStart w:id="23" w:name="_Toc10415"/>
      <w:bookmarkStart w:id="24" w:name="_Toc521053056"/>
      <w:bookmarkStart w:id="25" w:name="_Toc1733"/>
      <w:bookmarkStart w:id="26" w:name="_Toc525047164"/>
      <w:bookmarkStart w:id="27" w:name="_Toc4826"/>
      <w:bookmarkStart w:id="28" w:name="_Toc29174"/>
      <w:bookmarkStart w:id="29" w:name="_Toc65660337"/>
      <w:r>
        <w:rPr>
          <w:rFonts w:hint="eastAsia" w:ascii="宋体" w:hAnsi="宋体" w:eastAsia="宋体" w:cs="宋体"/>
          <w:color w:val="auto"/>
          <w:sz w:val="24"/>
          <w:szCs w:val="24"/>
        </w:rPr>
        <w:t>七、联系方式</w:t>
      </w:r>
      <w:bookmarkEnd w:id="23"/>
      <w:bookmarkEnd w:id="24"/>
      <w:bookmarkEnd w:id="25"/>
      <w:bookmarkEnd w:id="26"/>
      <w:bookmarkEnd w:id="27"/>
      <w:bookmarkEnd w:id="28"/>
      <w:bookmarkEnd w:id="29"/>
    </w:p>
    <w:p w14:paraId="60509248">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（一）采购人：重庆市大足职业教育中心</w:t>
      </w:r>
    </w:p>
    <w:p w14:paraId="6DAB165C">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 xml:space="preserve">联系人：尹老师 </w:t>
      </w:r>
    </w:p>
    <w:p w14:paraId="4C4A88E6">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电  话：13657665352</w:t>
      </w:r>
    </w:p>
    <w:p w14:paraId="02B0E7A8">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地  址： 重庆市大足区棠香街道五星大道中段282号</w:t>
      </w:r>
    </w:p>
    <w:p w14:paraId="3DC060E8">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（二）采购代理机构：真友项目管理有限公司</w:t>
      </w:r>
    </w:p>
    <w:p w14:paraId="41F140B8">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联系人：赵老师</w:t>
      </w:r>
    </w:p>
    <w:p w14:paraId="7789E921">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电  话：</w:t>
      </w:r>
      <w:bookmarkStart w:id="30" w:name="OLE_LINK2"/>
      <w:bookmarkStart w:id="31" w:name="OLE_LINK3"/>
      <w:r>
        <w:rPr>
          <w:rFonts w:hint="eastAsia" w:ascii="宋体" w:hAnsi="宋体" w:cs="宋体"/>
          <w:color w:val="auto"/>
          <w:sz w:val="24"/>
          <w:szCs w:val="24"/>
        </w:rPr>
        <w:t>19936641717</w:t>
      </w:r>
    </w:p>
    <w:bookmarkEnd w:id="30"/>
    <w:bookmarkEnd w:id="31"/>
    <w:p w14:paraId="487424B9">
      <w:pPr>
        <w:snapToGrid w:val="0"/>
        <w:spacing w:line="400" w:lineRule="exact"/>
        <w:ind w:firstLine="360" w:firstLineChars="150"/>
        <w:rPr>
          <w:rFonts w:ascii="宋体" w:hAnsi="宋体" w:cs="宋体"/>
          <w:color w:val="auto"/>
          <w:sz w:val="24"/>
          <w:szCs w:val="24"/>
        </w:rPr>
        <w:sectPr>
          <w:headerReference r:id="rId5" w:type="default"/>
          <w:pgSz w:w="11907" w:h="16840"/>
          <w:pgMar w:top="1134" w:right="1418" w:bottom="1134" w:left="1418" w:header="964" w:footer="992" w:gutter="0"/>
          <w:pgNumType w:fmt="numberInDash"/>
          <w:cols w:space="720" w:num="1"/>
          <w:docGrid w:linePitch="312" w:charSpace="0"/>
        </w:sectPr>
      </w:pPr>
      <w:r>
        <w:rPr>
          <w:rFonts w:hint="eastAsia" w:ascii="宋体" w:hAnsi="宋体" w:cs="宋体"/>
          <w:color w:val="auto"/>
          <w:sz w:val="24"/>
          <w:szCs w:val="24"/>
        </w:rPr>
        <w:t>地  址：重庆市大足区棠香街道五星大道西南建材城3幢2-26</w:t>
      </w:r>
    </w:p>
    <w:p w14:paraId="3F04B65C">
      <w:pPr>
        <w:pStyle w:val="3"/>
        <w:spacing w:before="0" w:after="0" w:line="360" w:lineRule="auto"/>
        <w:jc w:val="center"/>
        <w:rPr>
          <w:rFonts w:ascii="宋体" w:hAnsi="宋体" w:eastAsia="宋体" w:cs="宋体"/>
          <w:bCs/>
          <w:color w:val="auto"/>
          <w:sz w:val="36"/>
          <w:szCs w:val="30"/>
        </w:rPr>
      </w:pPr>
      <w:bookmarkStart w:id="32" w:name="_Toc23299"/>
      <w:r>
        <w:rPr>
          <w:rFonts w:hint="eastAsia" w:ascii="宋体" w:hAnsi="宋体" w:eastAsia="宋体" w:cs="宋体"/>
          <w:bCs/>
          <w:color w:val="auto"/>
          <w:sz w:val="36"/>
          <w:szCs w:val="30"/>
        </w:rPr>
        <w:t>第二篇  项目服务需求</w:t>
      </w:r>
      <w:bookmarkEnd w:id="32"/>
    </w:p>
    <w:p w14:paraId="0E838CC0">
      <w:pPr>
        <w:spacing w:line="520" w:lineRule="exact"/>
        <w:ind w:firstLine="482" w:firstLineChars="200"/>
        <w:outlineLvl w:val="1"/>
        <w:rPr>
          <w:rFonts w:ascii="方正小标宋_GBK" w:hAnsi="方正小标宋_GBK" w:eastAsia="方正小标宋_GBK" w:cs="方正小标宋_GBK"/>
          <w:bCs/>
          <w:color w:val="auto"/>
          <w:sz w:val="32"/>
          <w:szCs w:val="32"/>
        </w:rPr>
      </w:pPr>
      <w:bookmarkStart w:id="33" w:name="_Toc15109"/>
      <w:bookmarkStart w:id="34" w:name="_Toc6175"/>
      <w:r>
        <w:rPr>
          <w:rFonts w:hint="eastAsia" w:ascii="宋体" w:hAnsi="宋体" w:cs="宋体"/>
          <w:b/>
          <w:color w:val="auto"/>
          <w:sz w:val="24"/>
          <w:szCs w:val="24"/>
        </w:rPr>
        <w:t>一、</w:t>
      </w:r>
      <w:r>
        <w:rPr>
          <w:rFonts w:hint="eastAsia" w:ascii="方正小标宋_GBK" w:hAnsi="方正小标宋_GBK" w:eastAsia="方正小标宋_GBK" w:cs="方正小标宋_GBK"/>
          <w:bCs/>
          <w:color w:val="auto"/>
          <w:sz w:val="32"/>
          <w:szCs w:val="32"/>
        </w:rPr>
        <w:t>培训内容</w:t>
      </w:r>
    </w:p>
    <w:tbl>
      <w:tblPr>
        <w:tblStyle w:val="27"/>
        <w:tblW w:w="9825" w:type="dxa"/>
        <w:tblInd w:w="-589" w:type="dxa"/>
        <w:tblLayout w:type="fixed"/>
        <w:tblCellMar>
          <w:top w:w="0" w:type="dxa"/>
          <w:left w:w="108" w:type="dxa"/>
          <w:bottom w:w="0" w:type="dxa"/>
          <w:right w:w="108" w:type="dxa"/>
        </w:tblCellMar>
      </w:tblPr>
      <w:tblGrid>
        <w:gridCol w:w="1325"/>
        <w:gridCol w:w="1187"/>
        <w:gridCol w:w="1873"/>
        <w:gridCol w:w="2429"/>
        <w:gridCol w:w="1423"/>
        <w:gridCol w:w="1588"/>
      </w:tblGrid>
      <w:tr w14:paraId="59106F24">
        <w:tblPrEx>
          <w:tblCellMar>
            <w:top w:w="0" w:type="dxa"/>
            <w:left w:w="108" w:type="dxa"/>
            <w:bottom w:w="0" w:type="dxa"/>
            <w:right w:w="108" w:type="dxa"/>
          </w:tblCellMar>
        </w:tblPrEx>
        <w:trPr>
          <w:trHeight w:val="98"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A1567">
            <w:pPr>
              <w:widowControl/>
              <w:jc w:val="center"/>
              <w:textAlignment w:val="top"/>
              <w:rPr>
                <w:rFonts w:ascii="宋体" w:hAnsi="宋体" w:cs="宋体"/>
                <w:color w:val="auto"/>
                <w:kern w:val="0"/>
                <w:sz w:val="24"/>
                <w:szCs w:val="24"/>
                <w:lang w:bidi="ar"/>
              </w:rPr>
            </w:pPr>
            <w:bookmarkStart w:id="35" w:name="heading_6"/>
            <w:r>
              <w:rPr>
                <w:rFonts w:hint="eastAsia" w:ascii="宋体" w:hAnsi="宋体" w:cs="宋体"/>
                <w:color w:val="auto"/>
                <w:kern w:val="0"/>
                <w:sz w:val="24"/>
                <w:szCs w:val="24"/>
                <w:lang w:bidi="ar"/>
              </w:rPr>
              <w:t>培训时间</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E070">
            <w:pPr>
              <w:widowControl/>
              <w:jc w:val="center"/>
              <w:textAlignment w:val="top"/>
              <w:rPr>
                <w:rFonts w:ascii="宋体" w:hAnsi="宋体" w:cs="宋体"/>
                <w:color w:val="auto"/>
                <w:kern w:val="0"/>
                <w:sz w:val="24"/>
                <w:szCs w:val="24"/>
                <w:lang w:bidi="ar"/>
              </w:rPr>
            </w:pPr>
            <w:r>
              <w:rPr>
                <w:rFonts w:hint="eastAsia" w:ascii="宋体" w:hAnsi="宋体" w:cs="宋体"/>
                <w:color w:val="auto"/>
                <w:kern w:val="0"/>
                <w:sz w:val="24"/>
                <w:szCs w:val="24"/>
                <w:lang w:bidi="ar"/>
              </w:rPr>
              <w:t>课程模块</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B2E1">
            <w:pPr>
              <w:widowControl/>
              <w:jc w:val="center"/>
              <w:textAlignment w:val="top"/>
              <w:rPr>
                <w:rFonts w:ascii="宋体" w:hAnsi="宋体" w:cs="宋体"/>
                <w:color w:val="auto"/>
                <w:kern w:val="0"/>
                <w:sz w:val="24"/>
                <w:szCs w:val="24"/>
                <w:lang w:bidi="ar"/>
              </w:rPr>
            </w:pPr>
            <w:r>
              <w:rPr>
                <w:rFonts w:hint="eastAsia" w:ascii="宋体" w:hAnsi="宋体" w:cs="宋体"/>
                <w:color w:val="auto"/>
                <w:kern w:val="0"/>
                <w:sz w:val="24"/>
                <w:szCs w:val="24"/>
                <w:lang w:bidi="ar"/>
              </w:rPr>
              <w:t>课程主题</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677D">
            <w:pPr>
              <w:widowControl/>
              <w:jc w:val="center"/>
              <w:textAlignment w:val="top"/>
              <w:rPr>
                <w:rFonts w:ascii="宋体" w:hAnsi="宋体" w:cs="宋体"/>
                <w:color w:val="auto"/>
                <w:kern w:val="0"/>
                <w:sz w:val="24"/>
                <w:szCs w:val="24"/>
                <w:lang w:bidi="ar"/>
              </w:rPr>
            </w:pPr>
            <w:r>
              <w:rPr>
                <w:rFonts w:hint="eastAsia" w:ascii="宋体" w:hAnsi="宋体" w:cs="宋体"/>
                <w:color w:val="auto"/>
                <w:kern w:val="0"/>
                <w:sz w:val="24"/>
                <w:szCs w:val="24"/>
                <w:lang w:bidi="ar"/>
              </w:rPr>
              <w:t>课程核心内容</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691C">
            <w:pPr>
              <w:widowControl/>
              <w:jc w:val="center"/>
              <w:textAlignment w:val="top"/>
              <w:rPr>
                <w:rFonts w:ascii="宋体" w:hAnsi="宋体" w:cs="宋体"/>
                <w:color w:val="auto"/>
                <w:kern w:val="0"/>
                <w:sz w:val="24"/>
                <w:szCs w:val="24"/>
                <w:lang w:bidi="ar"/>
              </w:rPr>
            </w:pPr>
            <w:r>
              <w:rPr>
                <w:rFonts w:hint="eastAsia" w:ascii="宋体" w:hAnsi="宋体" w:cs="宋体"/>
                <w:color w:val="auto"/>
                <w:kern w:val="0"/>
                <w:sz w:val="24"/>
                <w:szCs w:val="24"/>
                <w:lang w:bidi="ar"/>
              </w:rPr>
              <w:t>授课专家</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7E1E">
            <w:pPr>
              <w:widowControl/>
              <w:jc w:val="center"/>
              <w:textAlignment w:val="top"/>
              <w:rPr>
                <w:rFonts w:ascii="宋体" w:hAnsi="宋体" w:cs="宋体"/>
                <w:color w:val="auto"/>
                <w:kern w:val="0"/>
                <w:sz w:val="24"/>
                <w:szCs w:val="24"/>
                <w:lang w:bidi="ar"/>
              </w:rPr>
            </w:pPr>
            <w:r>
              <w:rPr>
                <w:rFonts w:hint="eastAsia" w:ascii="宋体" w:hAnsi="宋体" w:cs="宋体"/>
                <w:color w:val="auto"/>
                <w:kern w:val="0"/>
                <w:sz w:val="24"/>
                <w:szCs w:val="24"/>
                <w:lang w:bidi="ar"/>
              </w:rPr>
              <w:t>培训方式</w:t>
            </w:r>
          </w:p>
        </w:tc>
      </w:tr>
      <w:tr w14:paraId="7E986A02">
        <w:tblPrEx>
          <w:tblCellMar>
            <w:top w:w="0" w:type="dxa"/>
            <w:left w:w="108" w:type="dxa"/>
            <w:bottom w:w="0" w:type="dxa"/>
            <w:right w:w="108" w:type="dxa"/>
          </w:tblCellMar>
        </w:tblPrEx>
        <w:trPr>
          <w:trHeight w:val="90"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BB16F">
            <w:pPr>
              <w:widowControl/>
              <w:jc w:val="center"/>
              <w:textAlignment w:val="top"/>
              <w:rPr>
                <w:rFonts w:ascii="宋体" w:hAnsi="宋体" w:cs="宋体"/>
                <w:color w:val="auto"/>
                <w:kern w:val="0"/>
                <w:sz w:val="24"/>
                <w:szCs w:val="24"/>
                <w:lang w:bidi="ar"/>
              </w:rPr>
            </w:pPr>
            <w:r>
              <w:rPr>
                <w:rFonts w:hint="eastAsia" w:ascii="宋体" w:hAnsi="宋体" w:cs="宋体"/>
                <w:color w:val="auto"/>
                <w:kern w:val="0"/>
                <w:sz w:val="24"/>
                <w:szCs w:val="24"/>
                <w:lang w:bidi="ar"/>
              </w:rPr>
              <w:t>7月9日</w:t>
            </w:r>
          </w:p>
        </w:tc>
        <w:tc>
          <w:tcPr>
            <w:tcW w:w="8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D3FEFA">
            <w:pPr>
              <w:widowControl/>
              <w:jc w:val="center"/>
              <w:textAlignment w:val="top"/>
              <w:rPr>
                <w:rFonts w:ascii="宋体" w:hAnsi="宋体" w:cs="宋体"/>
                <w:color w:val="auto"/>
                <w:kern w:val="0"/>
                <w:sz w:val="24"/>
                <w:szCs w:val="24"/>
                <w:lang w:bidi="ar"/>
              </w:rPr>
            </w:pPr>
            <w:r>
              <w:rPr>
                <w:rFonts w:hint="eastAsia" w:ascii="宋体" w:hAnsi="宋体" w:cs="宋体"/>
                <w:color w:val="auto"/>
                <w:kern w:val="0"/>
                <w:sz w:val="24"/>
                <w:szCs w:val="24"/>
                <w:highlight w:val="none"/>
                <w:lang w:bidi="ar"/>
              </w:rPr>
              <w:t>全天报到</w:t>
            </w:r>
          </w:p>
        </w:tc>
      </w:tr>
      <w:tr w14:paraId="38B2E9B1">
        <w:tblPrEx>
          <w:tblCellMar>
            <w:top w:w="0" w:type="dxa"/>
            <w:left w:w="108" w:type="dxa"/>
            <w:bottom w:w="0" w:type="dxa"/>
            <w:right w:w="108" w:type="dxa"/>
          </w:tblCellMar>
        </w:tblPrEx>
        <w:trPr>
          <w:trHeight w:val="306"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0F4B1">
            <w:pPr>
              <w:widowControl/>
              <w:jc w:val="center"/>
              <w:textAlignment w:val="top"/>
              <w:rPr>
                <w:rFonts w:ascii="宋体" w:hAnsi="宋体" w:cs="宋体"/>
                <w:color w:val="auto"/>
                <w:kern w:val="0"/>
                <w:sz w:val="24"/>
                <w:szCs w:val="24"/>
                <w:lang w:bidi="ar"/>
              </w:rPr>
            </w:pPr>
            <w:r>
              <w:rPr>
                <w:rFonts w:hint="eastAsia" w:ascii="宋体" w:hAnsi="宋体" w:cs="宋体"/>
                <w:color w:val="auto"/>
                <w:kern w:val="0"/>
                <w:sz w:val="24"/>
                <w:szCs w:val="24"/>
                <w:lang w:bidi="ar"/>
              </w:rPr>
              <w:t>7月10日上午</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77B2">
            <w:pPr>
              <w:widowControl/>
              <w:jc w:val="center"/>
              <w:textAlignment w:val="top"/>
              <w:rPr>
                <w:rFonts w:ascii="宋体" w:hAnsi="宋体" w:cs="宋体"/>
                <w:color w:val="auto"/>
                <w:kern w:val="0"/>
                <w:sz w:val="24"/>
                <w:szCs w:val="24"/>
                <w:lang w:bidi="ar"/>
              </w:rPr>
            </w:pPr>
            <w:r>
              <w:rPr>
                <w:rFonts w:hint="eastAsia" w:ascii="宋体" w:hAnsi="宋体" w:cs="宋体"/>
                <w:color w:val="auto"/>
                <w:kern w:val="0"/>
                <w:sz w:val="24"/>
                <w:szCs w:val="24"/>
                <w:lang w:bidi="ar"/>
              </w:rPr>
              <w:t>政策解读 + 教师转岗</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33F8">
            <w:pPr>
              <w:widowControl/>
              <w:jc w:val="left"/>
              <w:textAlignment w:val="top"/>
              <w:rPr>
                <w:rFonts w:ascii="宋体" w:hAnsi="宋体" w:cs="宋体"/>
                <w:color w:val="auto"/>
                <w:kern w:val="0"/>
                <w:sz w:val="24"/>
                <w:szCs w:val="24"/>
                <w:lang w:bidi="ar"/>
              </w:rPr>
            </w:pPr>
            <w:r>
              <w:rPr>
                <w:rFonts w:hint="eastAsia" w:ascii="宋体" w:hAnsi="宋体" w:cs="宋体"/>
                <w:color w:val="auto"/>
                <w:kern w:val="0"/>
                <w:sz w:val="24"/>
                <w:szCs w:val="24"/>
                <w:lang w:bidi="ar"/>
              </w:rPr>
              <w:t>国家及重庆市职业教育新政解读与中职专业动态调整分析</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B11B">
            <w:pPr>
              <w:widowControl/>
              <w:jc w:val="left"/>
              <w:textAlignment w:val="top"/>
              <w:rPr>
                <w:rFonts w:ascii="宋体" w:hAnsi="宋体" w:cs="宋体"/>
                <w:color w:val="auto"/>
                <w:kern w:val="0"/>
                <w:sz w:val="24"/>
                <w:szCs w:val="24"/>
                <w:lang w:bidi="ar"/>
              </w:rPr>
            </w:pPr>
            <w:r>
              <w:rPr>
                <w:rFonts w:hint="eastAsia" w:ascii="宋体" w:hAnsi="宋体" w:cs="宋体"/>
                <w:color w:val="auto"/>
                <w:kern w:val="0"/>
                <w:sz w:val="24"/>
                <w:szCs w:val="24"/>
                <w:lang w:bidi="ar"/>
              </w:rPr>
              <w:t>解读全国及重庆市 2026 年职业教育教师培养、专业建设、师资转岗相关政策；结合重庆地方产业发展，分析中职专业结构调整趋势、传统专业淘汰与新兴专业布局方向；梳理教师转岗的政策支持、能力要求与发展路径。</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99CC">
            <w:pPr>
              <w:widowControl/>
              <w:jc w:val="left"/>
              <w:textAlignment w:val="top"/>
              <w:rPr>
                <w:rFonts w:ascii="宋体" w:hAnsi="宋体" w:cs="宋体"/>
                <w:color w:val="auto"/>
                <w:kern w:val="0"/>
                <w:sz w:val="24"/>
                <w:szCs w:val="24"/>
                <w:lang w:bidi="ar"/>
              </w:rPr>
            </w:pPr>
            <w:r>
              <w:rPr>
                <w:rFonts w:hint="eastAsia" w:ascii="宋体" w:hAnsi="宋体" w:cs="宋体"/>
                <w:color w:val="auto"/>
                <w:kern w:val="0"/>
                <w:sz w:val="24"/>
                <w:szCs w:val="24"/>
                <w:lang w:val="en-US" w:eastAsia="zh-CN" w:bidi="ar"/>
              </w:rPr>
              <w:t>供应商提供</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5C1D">
            <w:pPr>
              <w:widowControl/>
              <w:jc w:val="left"/>
              <w:textAlignment w:val="top"/>
              <w:rPr>
                <w:rFonts w:ascii="宋体" w:hAnsi="宋体" w:cs="宋体"/>
                <w:color w:val="auto"/>
                <w:kern w:val="0"/>
                <w:sz w:val="24"/>
                <w:szCs w:val="24"/>
                <w:lang w:bidi="ar"/>
              </w:rPr>
            </w:pPr>
            <w:r>
              <w:rPr>
                <w:rFonts w:hint="eastAsia" w:ascii="宋体" w:hAnsi="宋体" w:cs="宋体"/>
                <w:color w:val="auto"/>
                <w:kern w:val="0"/>
                <w:sz w:val="24"/>
                <w:szCs w:val="24"/>
                <w:lang w:bidi="ar"/>
              </w:rPr>
              <w:t>专题讲座 + 集体研讨</w:t>
            </w:r>
          </w:p>
        </w:tc>
      </w:tr>
      <w:tr w14:paraId="67A56F62">
        <w:tblPrEx>
          <w:tblCellMar>
            <w:top w:w="0" w:type="dxa"/>
            <w:left w:w="108" w:type="dxa"/>
            <w:bottom w:w="0" w:type="dxa"/>
            <w:right w:w="108" w:type="dxa"/>
          </w:tblCellMar>
        </w:tblPrEx>
        <w:trPr>
          <w:trHeight w:val="90"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F5A74">
            <w:pPr>
              <w:widowControl/>
              <w:jc w:val="center"/>
              <w:textAlignment w:val="top"/>
              <w:rPr>
                <w:rFonts w:ascii="宋体" w:hAnsi="宋体" w:cs="宋体"/>
                <w:color w:val="auto"/>
                <w:kern w:val="0"/>
                <w:sz w:val="24"/>
                <w:szCs w:val="24"/>
                <w:lang w:bidi="ar"/>
              </w:rPr>
            </w:pPr>
            <w:r>
              <w:rPr>
                <w:rFonts w:hint="eastAsia" w:ascii="宋体" w:hAnsi="宋体" w:cs="宋体"/>
                <w:color w:val="auto"/>
                <w:kern w:val="0"/>
                <w:sz w:val="24"/>
                <w:szCs w:val="24"/>
                <w:lang w:bidi="ar"/>
              </w:rPr>
              <w:t>7月10日下午</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499C">
            <w:pPr>
              <w:widowControl/>
              <w:jc w:val="center"/>
              <w:textAlignment w:val="top"/>
              <w:rPr>
                <w:rFonts w:ascii="宋体" w:hAnsi="宋体" w:cs="宋体"/>
                <w:color w:val="auto"/>
                <w:kern w:val="0"/>
                <w:sz w:val="24"/>
                <w:szCs w:val="24"/>
                <w:lang w:bidi="ar"/>
              </w:rPr>
            </w:pPr>
            <w:r>
              <w:rPr>
                <w:rFonts w:hint="eastAsia" w:ascii="宋体" w:hAnsi="宋体" w:cs="宋体"/>
                <w:color w:val="auto"/>
                <w:kern w:val="0"/>
                <w:sz w:val="24"/>
                <w:szCs w:val="24"/>
                <w:lang w:bidi="ar"/>
              </w:rPr>
              <w:t>教师转岗专项</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D1BF5">
            <w:pPr>
              <w:widowControl/>
              <w:jc w:val="left"/>
              <w:textAlignment w:val="top"/>
              <w:rPr>
                <w:rFonts w:ascii="宋体" w:hAnsi="宋体" w:cs="宋体"/>
                <w:color w:val="auto"/>
                <w:kern w:val="0"/>
                <w:sz w:val="24"/>
                <w:szCs w:val="24"/>
                <w:lang w:bidi="ar"/>
              </w:rPr>
            </w:pPr>
            <w:r>
              <w:rPr>
                <w:rFonts w:hint="eastAsia" w:ascii="宋体" w:hAnsi="宋体" w:cs="宋体"/>
                <w:color w:val="auto"/>
                <w:kern w:val="0"/>
                <w:sz w:val="24"/>
                <w:szCs w:val="24"/>
                <w:lang w:bidi="ar"/>
              </w:rPr>
              <w:t>中职转岗教师知识体系重构与教学能力转型策略</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90F3">
            <w:pPr>
              <w:widowControl/>
              <w:jc w:val="left"/>
              <w:textAlignment w:val="top"/>
              <w:rPr>
                <w:rFonts w:ascii="宋体" w:hAnsi="宋体" w:cs="宋体"/>
                <w:color w:val="auto"/>
                <w:kern w:val="0"/>
                <w:sz w:val="24"/>
                <w:szCs w:val="24"/>
                <w:lang w:bidi="ar"/>
              </w:rPr>
            </w:pPr>
            <w:r>
              <w:rPr>
                <w:rFonts w:hint="eastAsia" w:ascii="宋体" w:hAnsi="宋体" w:cs="宋体"/>
                <w:color w:val="auto"/>
                <w:kern w:val="0"/>
                <w:sz w:val="24"/>
                <w:szCs w:val="24"/>
                <w:lang w:bidi="ar"/>
              </w:rPr>
              <w:t>剖析中职不同类别专业转岗难点；分享转岗教师教学思维转变、课程驾驭、课堂组织的实战方法；结合一线案例，讲解跨专业教学资源整合、学情把控技巧。</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CCEA">
            <w:pPr>
              <w:widowControl/>
              <w:jc w:val="left"/>
              <w:textAlignment w:val="top"/>
              <w:rPr>
                <w:rFonts w:ascii="宋体" w:hAnsi="宋体" w:cs="宋体"/>
                <w:color w:val="auto"/>
                <w:kern w:val="0"/>
                <w:sz w:val="24"/>
                <w:szCs w:val="24"/>
                <w:lang w:bidi="ar"/>
              </w:rPr>
            </w:pPr>
            <w:r>
              <w:rPr>
                <w:rFonts w:hint="eastAsia" w:ascii="宋体" w:hAnsi="宋体" w:cs="宋体"/>
                <w:color w:val="auto"/>
                <w:kern w:val="0"/>
                <w:sz w:val="24"/>
                <w:szCs w:val="24"/>
                <w:lang w:val="en-US" w:eastAsia="zh-CN" w:bidi="ar"/>
              </w:rPr>
              <w:t>供应商提供</w:t>
            </w:r>
            <w:r>
              <w:rPr>
                <w:rFonts w:hint="eastAsia" w:ascii="宋体" w:hAnsi="宋体" w:cs="宋体"/>
                <w:color w:val="auto"/>
                <w:kern w:val="0"/>
                <w:sz w:val="24"/>
                <w:szCs w:val="24"/>
                <w:lang w:bidi="ar"/>
              </w:rPr>
              <w:t>‌</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902E">
            <w:pPr>
              <w:widowControl/>
              <w:jc w:val="left"/>
              <w:textAlignment w:val="top"/>
              <w:rPr>
                <w:rFonts w:ascii="宋体" w:hAnsi="宋体" w:cs="宋体"/>
                <w:color w:val="auto"/>
                <w:kern w:val="0"/>
                <w:sz w:val="24"/>
                <w:szCs w:val="24"/>
                <w:lang w:bidi="ar"/>
              </w:rPr>
            </w:pPr>
            <w:r>
              <w:rPr>
                <w:rFonts w:hint="eastAsia" w:ascii="宋体" w:hAnsi="宋体" w:cs="宋体"/>
                <w:color w:val="auto"/>
                <w:kern w:val="0"/>
                <w:sz w:val="24"/>
                <w:szCs w:val="24"/>
                <w:lang w:bidi="ar"/>
              </w:rPr>
              <w:t>案例教学 + 分组交流</w:t>
            </w:r>
          </w:p>
        </w:tc>
      </w:tr>
      <w:tr w14:paraId="10BD010D">
        <w:tblPrEx>
          <w:tblCellMar>
            <w:top w:w="0" w:type="dxa"/>
            <w:left w:w="108" w:type="dxa"/>
            <w:bottom w:w="0" w:type="dxa"/>
            <w:right w:w="108" w:type="dxa"/>
          </w:tblCellMar>
        </w:tblPrEx>
        <w:trPr>
          <w:trHeight w:val="890"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428B7">
            <w:pPr>
              <w:widowControl/>
              <w:jc w:val="center"/>
              <w:textAlignment w:val="top"/>
              <w:rPr>
                <w:rFonts w:ascii="宋体" w:hAnsi="宋体" w:cs="宋体"/>
                <w:color w:val="auto"/>
                <w:kern w:val="0"/>
                <w:sz w:val="24"/>
                <w:szCs w:val="24"/>
                <w:lang w:bidi="ar"/>
              </w:rPr>
            </w:pPr>
            <w:r>
              <w:rPr>
                <w:rFonts w:hint="eastAsia" w:ascii="宋体" w:hAnsi="宋体" w:cs="宋体"/>
                <w:color w:val="auto"/>
                <w:kern w:val="0"/>
                <w:sz w:val="24"/>
                <w:szCs w:val="24"/>
                <w:lang w:bidi="ar"/>
              </w:rPr>
              <w:t>7月11日上午</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905F">
            <w:pPr>
              <w:widowControl/>
              <w:jc w:val="center"/>
              <w:textAlignment w:val="top"/>
              <w:rPr>
                <w:rFonts w:ascii="宋体" w:hAnsi="宋体" w:cs="宋体"/>
                <w:color w:val="auto"/>
                <w:kern w:val="0"/>
                <w:sz w:val="24"/>
                <w:szCs w:val="24"/>
                <w:lang w:bidi="ar"/>
              </w:rPr>
            </w:pPr>
            <w:r>
              <w:rPr>
                <w:rFonts w:hint="eastAsia" w:ascii="宋体" w:hAnsi="宋体" w:cs="宋体"/>
                <w:color w:val="auto"/>
                <w:kern w:val="0"/>
                <w:sz w:val="24"/>
                <w:szCs w:val="24"/>
                <w:lang w:bidi="ar"/>
              </w:rPr>
              <w:t>人工智能职教应用</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FE0C">
            <w:pPr>
              <w:widowControl/>
              <w:jc w:val="left"/>
              <w:textAlignment w:val="top"/>
              <w:rPr>
                <w:rFonts w:ascii="宋体" w:hAnsi="宋体" w:cs="宋体"/>
                <w:color w:val="auto"/>
                <w:kern w:val="0"/>
                <w:sz w:val="24"/>
                <w:szCs w:val="24"/>
                <w:lang w:bidi="ar"/>
              </w:rPr>
            </w:pPr>
            <w:r>
              <w:rPr>
                <w:rFonts w:hint="eastAsia" w:ascii="宋体" w:hAnsi="宋体" w:cs="宋体"/>
                <w:color w:val="auto"/>
                <w:kern w:val="0"/>
                <w:sz w:val="24"/>
                <w:szCs w:val="24"/>
                <w:lang w:bidi="ar"/>
              </w:rPr>
              <w:t>人工智能基础工具在中职教学中的普及应用</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68ED">
            <w:pPr>
              <w:widowControl/>
              <w:jc w:val="left"/>
              <w:textAlignment w:val="top"/>
              <w:rPr>
                <w:rFonts w:ascii="宋体" w:hAnsi="宋体" w:cs="宋体"/>
                <w:color w:val="auto"/>
                <w:kern w:val="0"/>
                <w:sz w:val="24"/>
                <w:szCs w:val="24"/>
                <w:lang w:bidi="ar"/>
              </w:rPr>
            </w:pPr>
            <w:r>
              <w:rPr>
                <w:rFonts w:hint="eastAsia" w:ascii="宋体" w:hAnsi="宋体" w:cs="宋体"/>
                <w:color w:val="auto"/>
                <w:kern w:val="0"/>
                <w:sz w:val="24"/>
                <w:szCs w:val="24"/>
                <w:lang w:bidi="ar"/>
              </w:rPr>
              <w:t>主流轻量化 AI 备课、课件制作、图文处理、音视频制作工具实操教学；演示 AI 辅助教学设计、趣味课堂互动、分层习题生成等基础应用，面向全体教师开展零基础实操训练。</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956B">
            <w:pPr>
              <w:widowControl/>
              <w:jc w:val="left"/>
              <w:textAlignment w:val="top"/>
              <w:rPr>
                <w:rFonts w:ascii="宋体" w:hAnsi="宋体" w:cs="宋体"/>
                <w:color w:val="auto"/>
                <w:kern w:val="0"/>
                <w:sz w:val="24"/>
                <w:szCs w:val="24"/>
                <w:lang w:bidi="ar"/>
              </w:rPr>
            </w:pPr>
            <w:r>
              <w:rPr>
                <w:rFonts w:hint="eastAsia" w:ascii="宋体" w:hAnsi="宋体" w:cs="宋体"/>
                <w:color w:val="auto"/>
                <w:kern w:val="0"/>
                <w:sz w:val="24"/>
                <w:szCs w:val="24"/>
                <w:lang w:val="en-US" w:eastAsia="zh-CN" w:bidi="ar"/>
              </w:rPr>
              <w:t>供应商提供</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EAFE">
            <w:pPr>
              <w:widowControl/>
              <w:jc w:val="left"/>
              <w:textAlignment w:val="top"/>
              <w:rPr>
                <w:rFonts w:ascii="宋体" w:hAnsi="宋体" w:cs="宋体"/>
                <w:color w:val="auto"/>
                <w:kern w:val="0"/>
                <w:sz w:val="24"/>
                <w:szCs w:val="24"/>
                <w:lang w:bidi="ar"/>
              </w:rPr>
            </w:pPr>
            <w:r>
              <w:rPr>
                <w:rFonts w:hint="eastAsia" w:ascii="宋体" w:hAnsi="宋体" w:cs="宋体"/>
                <w:color w:val="auto"/>
                <w:kern w:val="0"/>
                <w:sz w:val="24"/>
                <w:szCs w:val="24"/>
                <w:lang w:bidi="ar"/>
              </w:rPr>
              <w:t>理论讲授 + 分组交流</w:t>
            </w:r>
          </w:p>
        </w:tc>
      </w:tr>
      <w:tr w14:paraId="36FE02B6">
        <w:tblPrEx>
          <w:tblCellMar>
            <w:top w:w="0" w:type="dxa"/>
            <w:left w:w="108" w:type="dxa"/>
            <w:bottom w:w="0" w:type="dxa"/>
            <w:right w:w="108" w:type="dxa"/>
          </w:tblCellMar>
        </w:tblPrEx>
        <w:trPr>
          <w:trHeight w:val="206"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B89AB">
            <w:pPr>
              <w:widowControl/>
              <w:jc w:val="center"/>
              <w:textAlignment w:val="top"/>
              <w:rPr>
                <w:rFonts w:ascii="宋体" w:hAnsi="宋体" w:cs="宋体"/>
                <w:color w:val="auto"/>
                <w:kern w:val="0"/>
                <w:sz w:val="24"/>
                <w:szCs w:val="24"/>
                <w:lang w:bidi="ar"/>
              </w:rPr>
            </w:pPr>
            <w:r>
              <w:rPr>
                <w:rFonts w:hint="eastAsia" w:ascii="宋体" w:hAnsi="宋体" w:cs="宋体"/>
                <w:color w:val="auto"/>
                <w:kern w:val="0"/>
                <w:sz w:val="24"/>
                <w:szCs w:val="24"/>
                <w:lang w:bidi="ar"/>
              </w:rPr>
              <w:t>7月11日下午</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4E00">
            <w:pPr>
              <w:widowControl/>
              <w:jc w:val="center"/>
              <w:textAlignment w:val="top"/>
              <w:rPr>
                <w:rFonts w:ascii="宋体" w:hAnsi="宋体" w:cs="宋体"/>
                <w:color w:val="auto"/>
                <w:kern w:val="0"/>
                <w:sz w:val="24"/>
                <w:szCs w:val="24"/>
                <w:lang w:bidi="ar"/>
              </w:rPr>
            </w:pPr>
            <w:r>
              <w:rPr>
                <w:rFonts w:hint="eastAsia" w:ascii="宋体" w:hAnsi="宋体" w:cs="宋体"/>
                <w:color w:val="auto"/>
                <w:kern w:val="0"/>
                <w:sz w:val="24"/>
                <w:szCs w:val="24"/>
                <w:lang w:bidi="ar"/>
              </w:rPr>
              <w:t>人工智能职教应用</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B937">
            <w:pPr>
              <w:widowControl/>
              <w:jc w:val="left"/>
              <w:textAlignment w:val="top"/>
              <w:rPr>
                <w:rFonts w:ascii="宋体" w:hAnsi="宋体" w:cs="宋体"/>
                <w:color w:val="auto"/>
                <w:kern w:val="0"/>
                <w:sz w:val="24"/>
                <w:szCs w:val="24"/>
                <w:lang w:bidi="ar"/>
              </w:rPr>
            </w:pPr>
            <w:r>
              <w:rPr>
                <w:rFonts w:hint="eastAsia" w:ascii="宋体" w:hAnsi="宋体" w:cs="宋体"/>
                <w:color w:val="auto"/>
                <w:kern w:val="0"/>
                <w:sz w:val="24"/>
                <w:szCs w:val="24"/>
                <w:lang w:bidi="ar"/>
              </w:rPr>
              <w:t>AI 赋能中职教务、学生管理与班级管理提质增效</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770E">
            <w:pPr>
              <w:widowControl/>
              <w:jc w:val="left"/>
              <w:textAlignment w:val="top"/>
              <w:rPr>
                <w:rFonts w:ascii="宋体" w:hAnsi="宋体" w:cs="宋体"/>
                <w:color w:val="auto"/>
                <w:kern w:val="0"/>
                <w:sz w:val="24"/>
                <w:szCs w:val="24"/>
                <w:lang w:bidi="ar"/>
              </w:rPr>
            </w:pPr>
            <w:r>
              <w:rPr>
                <w:rFonts w:hint="eastAsia" w:ascii="宋体" w:hAnsi="宋体" w:cs="宋体"/>
                <w:color w:val="auto"/>
                <w:kern w:val="0"/>
                <w:sz w:val="24"/>
                <w:szCs w:val="24"/>
                <w:lang w:bidi="ar"/>
              </w:rPr>
              <w:t>讲解人工智能在学籍管理、教学数据分析、学生行为分析、德育评价、家校沟通等管理场景的应用；分享数字化管理平台使用技巧，帮助教师实现教学、管理双线数字化升级。</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8E50">
            <w:pPr>
              <w:widowControl/>
              <w:jc w:val="left"/>
              <w:textAlignment w:val="top"/>
              <w:rPr>
                <w:rFonts w:ascii="宋体" w:hAnsi="宋体" w:cs="宋体"/>
                <w:color w:val="auto"/>
                <w:kern w:val="0"/>
                <w:sz w:val="24"/>
                <w:szCs w:val="24"/>
                <w:lang w:bidi="ar"/>
              </w:rPr>
            </w:pPr>
            <w:r>
              <w:rPr>
                <w:rFonts w:hint="eastAsia" w:ascii="宋体" w:hAnsi="宋体" w:cs="宋体"/>
                <w:color w:val="auto"/>
                <w:kern w:val="0"/>
                <w:sz w:val="24"/>
                <w:szCs w:val="24"/>
                <w:lang w:val="en-US" w:eastAsia="zh-CN" w:bidi="ar"/>
              </w:rPr>
              <w:t>供应商提供</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042A">
            <w:pPr>
              <w:widowControl/>
              <w:jc w:val="left"/>
              <w:textAlignment w:val="top"/>
              <w:rPr>
                <w:rFonts w:ascii="宋体" w:hAnsi="宋体" w:cs="宋体"/>
                <w:color w:val="auto"/>
                <w:kern w:val="0"/>
                <w:sz w:val="24"/>
                <w:szCs w:val="24"/>
                <w:lang w:bidi="ar"/>
              </w:rPr>
            </w:pPr>
            <w:r>
              <w:rPr>
                <w:rFonts w:hint="eastAsia" w:ascii="宋体" w:hAnsi="宋体" w:cs="宋体"/>
                <w:color w:val="auto"/>
                <w:kern w:val="0"/>
                <w:sz w:val="24"/>
                <w:szCs w:val="24"/>
                <w:lang w:bidi="ar"/>
              </w:rPr>
              <w:t>实操演练 + 经验分享</w:t>
            </w:r>
          </w:p>
        </w:tc>
      </w:tr>
      <w:tr w14:paraId="3F8259DA">
        <w:tblPrEx>
          <w:tblCellMar>
            <w:top w:w="0" w:type="dxa"/>
            <w:left w:w="108" w:type="dxa"/>
            <w:bottom w:w="0" w:type="dxa"/>
            <w:right w:w="108" w:type="dxa"/>
          </w:tblCellMar>
        </w:tblPrEx>
        <w:trPr>
          <w:trHeight w:val="90"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349FE">
            <w:pPr>
              <w:widowControl/>
              <w:jc w:val="center"/>
              <w:textAlignment w:val="top"/>
              <w:rPr>
                <w:rFonts w:ascii="宋体" w:hAnsi="宋体" w:cs="宋体"/>
                <w:color w:val="auto"/>
                <w:kern w:val="0"/>
                <w:sz w:val="24"/>
                <w:szCs w:val="24"/>
                <w:lang w:bidi="ar"/>
              </w:rPr>
            </w:pPr>
            <w:r>
              <w:rPr>
                <w:rFonts w:hint="eastAsia" w:ascii="宋体" w:hAnsi="宋体" w:cs="宋体"/>
                <w:color w:val="auto"/>
                <w:kern w:val="0"/>
                <w:sz w:val="24"/>
                <w:szCs w:val="24"/>
                <w:lang w:bidi="ar"/>
              </w:rPr>
              <w:t>7月12日上午</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F1AB">
            <w:pPr>
              <w:widowControl/>
              <w:jc w:val="center"/>
              <w:textAlignment w:val="top"/>
              <w:rPr>
                <w:rFonts w:ascii="宋体" w:hAnsi="宋体" w:cs="宋体"/>
                <w:color w:val="auto"/>
                <w:kern w:val="0"/>
                <w:sz w:val="24"/>
                <w:szCs w:val="24"/>
                <w:lang w:bidi="ar"/>
              </w:rPr>
            </w:pPr>
            <w:r>
              <w:rPr>
                <w:rFonts w:hint="eastAsia" w:ascii="宋体" w:hAnsi="宋体" w:cs="宋体"/>
                <w:color w:val="auto"/>
                <w:kern w:val="0"/>
                <w:sz w:val="24"/>
                <w:szCs w:val="24"/>
                <w:lang w:bidi="ar"/>
              </w:rPr>
              <w:t>中层管理能力提升</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43E5">
            <w:pPr>
              <w:widowControl/>
              <w:jc w:val="left"/>
              <w:textAlignment w:val="top"/>
              <w:rPr>
                <w:rFonts w:ascii="宋体" w:hAnsi="宋体" w:cs="宋体"/>
                <w:color w:val="auto"/>
                <w:kern w:val="0"/>
                <w:sz w:val="24"/>
                <w:szCs w:val="24"/>
                <w:lang w:bidi="ar"/>
              </w:rPr>
            </w:pPr>
            <w:r>
              <w:rPr>
                <w:rFonts w:hint="eastAsia" w:ascii="宋体" w:hAnsi="宋体" w:cs="宋体"/>
                <w:color w:val="auto"/>
                <w:kern w:val="0"/>
                <w:sz w:val="24"/>
                <w:szCs w:val="24"/>
                <w:lang w:bidi="ar"/>
              </w:rPr>
              <w:t>中职学校中层干部角色定位、职业素养与执行力建设</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29A7">
            <w:pPr>
              <w:widowControl/>
              <w:jc w:val="left"/>
              <w:textAlignment w:val="top"/>
              <w:rPr>
                <w:rFonts w:ascii="宋体" w:hAnsi="宋体" w:cs="宋体"/>
                <w:color w:val="auto"/>
                <w:kern w:val="0"/>
                <w:sz w:val="24"/>
                <w:szCs w:val="24"/>
                <w:lang w:bidi="ar"/>
              </w:rPr>
            </w:pPr>
            <w:r>
              <w:rPr>
                <w:rFonts w:hint="eastAsia" w:ascii="宋体" w:hAnsi="宋体" w:cs="宋体"/>
                <w:color w:val="auto"/>
                <w:kern w:val="0"/>
                <w:sz w:val="24"/>
                <w:szCs w:val="24"/>
                <w:lang w:bidi="ar"/>
              </w:rPr>
              <w:t>针对骨干教师向中层管理者转型，讲解岗位权责、管理思维转变；围绕工作计划制定、任务落地、上下级沟通、团队凝聚等内容开展授课，结合中职校园真实工作场景解析管理要点。</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1630">
            <w:pPr>
              <w:widowControl/>
              <w:jc w:val="left"/>
              <w:textAlignment w:val="top"/>
              <w:rPr>
                <w:rFonts w:ascii="宋体" w:hAnsi="宋体" w:cs="宋体"/>
                <w:color w:val="auto"/>
                <w:kern w:val="0"/>
                <w:sz w:val="24"/>
                <w:szCs w:val="24"/>
                <w:lang w:bidi="ar"/>
              </w:rPr>
            </w:pPr>
            <w:r>
              <w:rPr>
                <w:rFonts w:hint="eastAsia" w:ascii="宋体" w:hAnsi="宋体" w:cs="宋体"/>
                <w:color w:val="auto"/>
                <w:kern w:val="0"/>
                <w:sz w:val="24"/>
                <w:szCs w:val="24"/>
                <w:lang w:val="en-US" w:eastAsia="zh-CN" w:bidi="ar"/>
              </w:rPr>
              <w:t>供应商提供</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56CF">
            <w:pPr>
              <w:widowControl/>
              <w:jc w:val="left"/>
              <w:textAlignment w:val="top"/>
              <w:rPr>
                <w:rFonts w:ascii="宋体" w:hAnsi="宋体" w:cs="宋体"/>
                <w:color w:val="auto"/>
                <w:kern w:val="0"/>
                <w:sz w:val="24"/>
                <w:szCs w:val="24"/>
                <w:lang w:bidi="ar"/>
              </w:rPr>
            </w:pPr>
            <w:r>
              <w:rPr>
                <w:rFonts w:hint="eastAsia" w:ascii="宋体" w:hAnsi="宋体" w:cs="宋体"/>
                <w:color w:val="auto"/>
                <w:kern w:val="0"/>
                <w:sz w:val="24"/>
                <w:szCs w:val="24"/>
                <w:lang w:bidi="ar"/>
              </w:rPr>
              <w:t>专题讲座 + 情景模拟</w:t>
            </w:r>
          </w:p>
        </w:tc>
      </w:tr>
      <w:tr w14:paraId="29C72C6E">
        <w:tblPrEx>
          <w:tblCellMar>
            <w:top w:w="0" w:type="dxa"/>
            <w:left w:w="108" w:type="dxa"/>
            <w:bottom w:w="0" w:type="dxa"/>
            <w:right w:w="108" w:type="dxa"/>
          </w:tblCellMar>
        </w:tblPrEx>
        <w:trPr>
          <w:trHeight w:val="90"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6E53B">
            <w:pPr>
              <w:widowControl/>
              <w:jc w:val="center"/>
              <w:textAlignment w:val="top"/>
              <w:rPr>
                <w:rFonts w:ascii="宋体" w:hAnsi="宋体" w:cs="宋体"/>
                <w:color w:val="auto"/>
                <w:kern w:val="0"/>
                <w:sz w:val="24"/>
                <w:szCs w:val="24"/>
                <w:lang w:bidi="ar"/>
              </w:rPr>
            </w:pPr>
            <w:r>
              <w:rPr>
                <w:rFonts w:hint="eastAsia" w:ascii="宋体" w:hAnsi="宋体" w:cs="宋体"/>
                <w:color w:val="auto"/>
                <w:kern w:val="0"/>
                <w:sz w:val="24"/>
                <w:szCs w:val="24"/>
                <w:lang w:bidi="ar"/>
              </w:rPr>
              <w:t>7月12日下午</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2077">
            <w:pPr>
              <w:widowControl/>
              <w:jc w:val="center"/>
              <w:textAlignment w:val="top"/>
              <w:rPr>
                <w:rFonts w:ascii="宋体" w:hAnsi="宋体" w:cs="宋体"/>
                <w:color w:val="auto"/>
                <w:kern w:val="0"/>
                <w:sz w:val="24"/>
                <w:szCs w:val="24"/>
                <w:lang w:bidi="ar"/>
              </w:rPr>
            </w:pPr>
            <w:r>
              <w:rPr>
                <w:rFonts w:hint="eastAsia" w:ascii="宋体" w:hAnsi="宋体" w:cs="宋体"/>
                <w:color w:val="auto"/>
                <w:kern w:val="0"/>
                <w:sz w:val="24"/>
                <w:szCs w:val="24"/>
                <w:lang w:bidi="ar"/>
              </w:rPr>
              <w:t>中层管理能力提升</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3C80">
            <w:pPr>
              <w:widowControl/>
              <w:jc w:val="left"/>
              <w:textAlignment w:val="top"/>
              <w:rPr>
                <w:rFonts w:ascii="宋体" w:hAnsi="宋体" w:cs="宋体"/>
                <w:color w:val="auto"/>
                <w:kern w:val="0"/>
                <w:sz w:val="24"/>
                <w:szCs w:val="24"/>
                <w:lang w:bidi="ar"/>
              </w:rPr>
            </w:pPr>
            <w:r>
              <w:rPr>
                <w:rFonts w:hint="eastAsia" w:ascii="宋体" w:hAnsi="宋体" w:cs="宋体"/>
                <w:color w:val="auto"/>
                <w:kern w:val="0"/>
                <w:sz w:val="24"/>
                <w:szCs w:val="24"/>
                <w:lang w:bidi="ar"/>
              </w:rPr>
              <w:t>中职教研管理、教学质量监控与教师团队培养实务</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870F">
            <w:pPr>
              <w:widowControl/>
              <w:jc w:val="left"/>
              <w:textAlignment w:val="top"/>
              <w:rPr>
                <w:rFonts w:ascii="宋体" w:hAnsi="宋体" w:cs="宋体"/>
                <w:color w:val="auto"/>
                <w:kern w:val="0"/>
                <w:sz w:val="24"/>
                <w:szCs w:val="24"/>
                <w:lang w:bidi="ar"/>
              </w:rPr>
            </w:pPr>
            <w:r>
              <w:rPr>
                <w:rFonts w:hint="eastAsia" w:ascii="宋体" w:hAnsi="宋体" w:cs="宋体"/>
                <w:color w:val="auto"/>
                <w:kern w:val="0"/>
                <w:sz w:val="24"/>
                <w:szCs w:val="24"/>
                <w:lang w:bidi="ar"/>
              </w:rPr>
              <w:t>讲解教研组建设、校本教研开展、课题培育、听课评课、教学质量督查等核心工作；传授青年教师培养、绩效考核、师德师风常态化管理的实操方法。</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6E84">
            <w:pPr>
              <w:widowControl/>
              <w:jc w:val="left"/>
              <w:textAlignment w:val="top"/>
              <w:rPr>
                <w:rFonts w:ascii="宋体" w:hAnsi="宋体" w:cs="宋体"/>
                <w:color w:val="auto"/>
                <w:kern w:val="0"/>
                <w:sz w:val="24"/>
                <w:szCs w:val="24"/>
                <w:lang w:bidi="ar"/>
              </w:rPr>
            </w:pPr>
            <w:r>
              <w:rPr>
                <w:rFonts w:hint="eastAsia" w:ascii="宋体" w:hAnsi="宋体" w:cs="宋体"/>
                <w:color w:val="auto"/>
                <w:kern w:val="0"/>
                <w:sz w:val="24"/>
                <w:szCs w:val="24"/>
                <w:lang w:val="en-US" w:eastAsia="zh-CN" w:bidi="ar"/>
              </w:rPr>
              <w:t>供应商提供</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375B">
            <w:pPr>
              <w:widowControl/>
              <w:jc w:val="left"/>
              <w:textAlignment w:val="top"/>
              <w:rPr>
                <w:rFonts w:ascii="宋体" w:hAnsi="宋体" w:cs="宋体"/>
                <w:color w:val="auto"/>
                <w:kern w:val="0"/>
                <w:sz w:val="24"/>
                <w:szCs w:val="24"/>
                <w:lang w:bidi="ar"/>
              </w:rPr>
            </w:pPr>
            <w:r>
              <w:rPr>
                <w:rFonts w:hint="eastAsia" w:ascii="宋体" w:hAnsi="宋体" w:cs="宋体"/>
                <w:color w:val="auto"/>
                <w:kern w:val="0"/>
                <w:sz w:val="24"/>
                <w:szCs w:val="24"/>
                <w:lang w:bidi="ar"/>
              </w:rPr>
              <w:t>案例解析 + 互动答疑</w:t>
            </w:r>
          </w:p>
        </w:tc>
      </w:tr>
      <w:tr w14:paraId="3623364F">
        <w:tblPrEx>
          <w:tblCellMar>
            <w:top w:w="0" w:type="dxa"/>
            <w:left w:w="108" w:type="dxa"/>
            <w:bottom w:w="0" w:type="dxa"/>
            <w:right w:w="108" w:type="dxa"/>
          </w:tblCellMar>
        </w:tblPrEx>
        <w:trPr>
          <w:trHeight w:val="254"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5B30C">
            <w:pPr>
              <w:widowControl/>
              <w:jc w:val="center"/>
              <w:textAlignment w:val="top"/>
              <w:rPr>
                <w:rFonts w:ascii="宋体" w:hAnsi="宋体" w:cs="宋体"/>
                <w:color w:val="auto"/>
                <w:kern w:val="0"/>
                <w:sz w:val="24"/>
                <w:szCs w:val="24"/>
                <w:lang w:bidi="ar"/>
              </w:rPr>
            </w:pPr>
            <w:r>
              <w:rPr>
                <w:rFonts w:hint="eastAsia" w:ascii="宋体" w:hAnsi="宋体" w:cs="宋体"/>
                <w:color w:val="auto"/>
                <w:kern w:val="0"/>
                <w:sz w:val="24"/>
                <w:szCs w:val="24"/>
                <w:lang w:bidi="ar"/>
              </w:rPr>
              <w:t>7月13日上午</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1E2F">
            <w:pPr>
              <w:widowControl/>
              <w:jc w:val="center"/>
              <w:textAlignment w:val="top"/>
              <w:rPr>
                <w:rFonts w:ascii="宋体" w:hAnsi="宋体" w:cs="宋体"/>
                <w:color w:val="auto"/>
                <w:kern w:val="0"/>
                <w:sz w:val="24"/>
                <w:szCs w:val="24"/>
                <w:lang w:bidi="ar"/>
              </w:rPr>
            </w:pPr>
            <w:r>
              <w:rPr>
                <w:rFonts w:hint="eastAsia" w:ascii="宋体" w:hAnsi="宋体" w:cs="宋体"/>
                <w:color w:val="auto"/>
                <w:kern w:val="0"/>
                <w:sz w:val="24"/>
                <w:szCs w:val="24"/>
                <w:lang w:bidi="ar"/>
              </w:rPr>
              <w:t>教学设计大赛专项</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72C2">
            <w:pPr>
              <w:widowControl/>
              <w:jc w:val="left"/>
              <w:textAlignment w:val="top"/>
              <w:rPr>
                <w:rFonts w:ascii="宋体" w:hAnsi="宋体" w:cs="宋体"/>
                <w:color w:val="auto"/>
                <w:kern w:val="0"/>
                <w:sz w:val="24"/>
                <w:szCs w:val="24"/>
                <w:lang w:bidi="ar"/>
              </w:rPr>
            </w:pPr>
            <w:r>
              <w:rPr>
                <w:rFonts w:hint="eastAsia" w:ascii="宋体" w:hAnsi="宋体" w:cs="宋体"/>
                <w:color w:val="auto"/>
                <w:kern w:val="0"/>
                <w:sz w:val="24"/>
                <w:szCs w:val="24"/>
                <w:lang w:bidi="ar"/>
              </w:rPr>
              <w:t>重庆市中职教学设计技能大赛评分标准深度解读与失分点分析；融合 AI 技术的中职优秀教学设计创作思路与范例解析</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F9F4">
            <w:pPr>
              <w:widowControl/>
              <w:jc w:val="left"/>
              <w:textAlignment w:val="top"/>
              <w:rPr>
                <w:rFonts w:ascii="宋体" w:hAnsi="宋体" w:cs="宋体"/>
                <w:color w:val="auto"/>
                <w:kern w:val="0"/>
                <w:sz w:val="24"/>
                <w:szCs w:val="24"/>
                <w:lang w:bidi="ar"/>
              </w:rPr>
            </w:pPr>
            <w:r>
              <w:rPr>
                <w:rFonts w:hint="eastAsia" w:ascii="宋体" w:hAnsi="宋体" w:cs="宋体"/>
                <w:color w:val="auto"/>
                <w:kern w:val="0"/>
                <w:sz w:val="24"/>
                <w:szCs w:val="24"/>
                <w:lang w:bidi="ar"/>
              </w:rPr>
              <w:t>解读全国及市级教学设计大赛最新评分细则，涵盖教学目标、教学内容、教学流程、课程思政、数字化融合、职教特色六大模块；结合 AI 工具，讲解如何在教学设计中融入数字化元素、创新教学环节；展示不同专业获奖优秀教学设计完整范例，拆解创作逻辑、亮点设计、职教特色打造方法。</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268A">
            <w:pPr>
              <w:widowControl/>
              <w:jc w:val="left"/>
              <w:textAlignment w:val="top"/>
              <w:rPr>
                <w:rFonts w:ascii="宋体" w:hAnsi="宋体" w:cs="宋体"/>
                <w:color w:val="auto"/>
                <w:kern w:val="0"/>
                <w:sz w:val="24"/>
                <w:szCs w:val="24"/>
                <w:lang w:bidi="ar"/>
              </w:rPr>
            </w:pPr>
            <w:r>
              <w:rPr>
                <w:rFonts w:hint="eastAsia" w:ascii="宋体" w:hAnsi="宋体" w:cs="宋体"/>
                <w:color w:val="auto"/>
                <w:kern w:val="0"/>
                <w:sz w:val="24"/>
                <w:szCs w:val="24"/>
                <w:lang w:val="en-US" w:eastAsia="zh-CN" w:bidi="ar"/>
              </w:rPr>
              <w:t>供应商提供</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9FE6">
            <w:pPr>
              <w:widowControl/>
              <w:jc w:val="left"/>
              <w:textAlignment w:val="top"/>
              <w:rPr>
                <w:rFonts w:ascii="宋体" w:hAnsi="宋体" w:cs="宋体"/>
                <w:color w:val="auto"/>
                <w:kern w:val="0"/>
                <w:sz w:val="24"/>
                <w:szCs w:val="24"/>
                <w:lang w:bidi="ar"/>
              </w:rPr>
            </w:pPr>
            <w:r>
              <w:rPr>
                <w:rFonts w:hint="eastAsia" w:ascii="宋体" w:hAnsi="宋体" w:cs="宋体"/>
                <w:color w:val="auto"/>
                <w:kern w:val="0"/>
                <w:sz w:val="24"/>
                <w:szCs w:val="24"/>
                <w:lang w:bidi="ar"/>
              </w:rPr>
              <w:t>标准解读 + 范例精讲</w:t>
            </w:r>
          </w:p>
        </w:tc>
      </w:tr>
      <w:tr w14:paraId="46454B14">
        <w:tblPrEx>
          <w:tblCellMar>
            <w:top w:w="0" w:type="dxa"/>
            <w:left w:w="108" w:type="dxa"/>
            <w:bottom w:w="0" w:type="dxa"/>
            <w:right w:w="108" w:type="dxa"/>
          </w:tblCellMar>
        </w:tblPrEx>
        <w:trPr>
          <w:trHeight w:val="90"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58B36">
            <w:pPr>
              <w:widowControl/>
              <w:jc w:val="center"/>
              <w:textAlignment w:val="top"/>
              <w:rPr>
                <w:rFonts w:ascii="宋体" w:hAnsi="宋体" w:cs="宋体"/>
                <w:color w:val="auto"/>
                <w:kern w:val="0"/>
                <w:sz w:val="24"/>
                <w:szCs w:val="24"/>
                <w:lang w:bidi="ar"/>
              </w:rPr>
            </w:pPr>
            <w:r>
              <w:rPr>
                <w:rFonts w:hint="eastAsia" w:ascii="宋体" w:hAnsi="宋体" w:cs="宋体"/>
                <w:color w:val="auto"/>
                <w:kern w:val="0"/>
                <w:sz w:val="24"/>
                <w:szCs w:val="24"/>
                <w:lang w:bidi="ar"/>
              </w:rPr>
              <w:t>7月13日下午</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A24B">
            <w:pPr>
              <w:widowControl/>
              <w:jc w:val="center"/>
              <w:textAlignment w:val="top"/>
              <w:rPr>
                <w:rFonts w:ascii="宋体" w:hAnsi="宋体" w:cs="宋体"/>
                <w:color w:val="auto"/>
                <w:kern w:val="0"/>
                <w:sz w:val="24"/>
                <w:szCs w:val="24"/>
                <w:lang w:bidi="ar"/>
              </w:rPr>
            </w:pPr>
            <w:r>
              <w:rPr>
                <w:rFonts w:hint="eastAsia" w:ascii="宋体" w:hAnsi="宋体" w:cs="宋体"/>
                <w:color w:val="auto"/>
                <w:kern w:val="0"/>
                <w:sz w:val="24"/>
                <w:szCs w:val="24"/>
                <w:lang w:bidi="ar"/>
              </w:rPr>
              <w:t>党性教育</w:t>
            </w:r>
          </w:p>
        </w:tc>
        <w:tc>
          <w:tcPr>
            <w:tcW w:w="4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ABD31">
            <w:pPr>
              <w:widowControl/>
              <w:jc w:val="center"/>
              <w:textAlignment w:val="top"/>
              <w:rPr>
                <w:rFonts w:ascii="宋体" w:hAnsi="宋体" w:cs="宋体"/>
                <w:color w:val="auto"/>
                <w:kern w:val="0"/>
                <w:sz w:val="24"/>
                <w:szCs w:val="24"/>
                <w:lang w:bidi="ar"/>
              </w:rPr>
            </w:pPr>
            <w:r>
              <w:rPr>
                <w:rFonts w:hint="eastAsia" w:ascii="宋体" w:hAnsi="宋体" w:cs="宋体"/>
                <w:color w:val="auto"/>
                <w:kern w:val="0"/>
                <w:sz w:val="24"/>
                <w:szCs w:val="24"/>
                <w:lang w:bidi="ar"/>
              </w:rPr>
              <w:t>红色教育实地参观</w:t>
            </w:r>
          </w:p>
        </w:tc>
        <w:tc>
          <w:tcPr>
            <w:tcW w:w="3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9A54F">
            <w:pPr>
              <w:widowControl/>
              <w:jc w:val="center"/>
              <w:textAlignment w:val="top"/>
              <w:rPr>
                <w:rFonts w:ascii="宋体" w:hAnsi="宋体" w:cs="宋体"/>
                <w:color w:val="auto"/>
                <w:kern w:val="0"/>
                <w:sz w:val="24"/>
                <w:szCs w:val="24"/>
                <w:lang w:bidi="ar"/>
              </w:rPr>
            </w:pPr>
            <w:r>
              <w:rPr>
                <w:rFonts w:hint="eastAsia" w:ascii="宋体" w:hAnsi="宋体" w:cs="宋体"/>
                <w:color w:val="auto"/>
                <w:kern w:val="0"/>
                <w:sz w:val="24"/>
                <w:szCs w:val="24"/>
                <w:lang w:bidi="ar"/>
              </w:rPr>
              <w:t>基地讲解</w:t>
            </w:r>
          </w:p>
        </w:tc>
      </w:tr>
      <w:tr w14:paraId="58F4FD4A">
        <w:tblPrEx>
          <w:tblCellMar>
            <w:top w:w="0" w:type="dxa"/>
            <w:left w:w="108" w:type="dxa"/>
            <w:bottom w:w="0" w:type="dxa"/>
            <w:right w:w="108" w:type="dxa"/>
          </w:tblCellMar>
        </w:tblPrEx>
        <w:trPr>
          <w:trHeight w:val="90"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81892">
            <w:pPr>
              <w:widowControl/>
              <w:jc w:val="center"/>
              <w:textAlignment w:val="top"/>
              <w:rPr>
                <w:rFonts w:ascii="宋体" w:hAnsi="宋体" w:cs="宋体"/>
                <w:color w:val="auto"/>
                <w:kern w:val="0"/>
                <w:sz w:val="24"/>
                <w:szCs w:val="24"/>
                <w:lang w:bidi="ar"/>
              </w:rPr>
            </w:pPr>
            <w:r>
              <w:rPr>
                <w:rFonts w:hint="eastAsia" w:ascii="宋体" w:hAnsi="宋体" w:cs="宋体"/>
                <w:color w:val="auto"/>
                <w:kern w:val="0"/>
                <w:sz w:val="24"/>
                <w:szCs w:val="24"/>
                <w:lang w:bidi="ar"/>
              </w:rPr>
              <w:t>7月14日上午</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97219">
            <w:pPr>
              <w:widowControl/>
              <w:jc w:val="center"/>
              <w:textAlignment w:val="top"/>
              <w:rPr>
                <w:rFonts w:ascii="宋体" w:hAnsi="宋体" w:cs="宋体"/>
                <w:color w:val="auto"/>
                <w:kern w:val="0"/>
                <w:sz w:val="24"/>
                <w:szCs w:val="24"/>
                <w:lang w:bidi="ar"/>
              </w:rPr>
            </w:pPr>
            <w:r>
              <w:rPr>
                <w:rFonts w:hint="eastAsia" w:ascii="宋体" w:hAnsi="宋体" w:cs="宋体"/>
                <w:color w:val="auto"/>
                <w:kern w:val="0"/>
                <w:sz w:val="24"/>
                <w:szCs w:val="24"/>
                <w:lang w:bidi="ar"/>
              </w:rPr>
              <w:t>综合实操打磨</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4BF0">
            <w:pPr>
              <w:widowControl/>
              <w:jc w:val="left"/>
              <w:textAlignment w:val="top"/>
              <w:rPr>
                <w:rFonts w:ascii="宋体" w:hAnsi="宋体" w:cs="宋体"/>
                <w:color w:val="auto"/>
                <w:kern w:val="0"/>
                <w:sz w:val="24"/>
                <w:szCs w:val="24"/>
                <w:lang w:bidi="ar"/>
              </w:rPr>
            </w:pPr>
            <w:r>
              <w:rPr>
                <w:rFonts w:hint="eastAsia" w:ascii="宋体" w:hAnsi="宋体" w:cs="宋体"/>
                <w:color w:val="auto"/>
                <w:kern w:val="0"/>
                <w:sz w:val="24"/>
                <w:szCs w:val="24"/>
                <w:lang w:bidi="ar"/>
              </w:rPr>
              <w:t>学员原创教学设计现场打磨、专家一对一（分组）指导</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9D92">
            <w:pPr>
              <w:widowControl/>
              <w:jc w:val="left"/>
              <w:textAlignment w:val="top"/>
              <w:rPr>
                <w:rFonts w:ascii="宋体" w:hAnsi="宋体" w:cs="宋体"/>
                <w:color w:val="auto"/>
                <w:kern w:val="0"/>
                <w:sz w:val="24"/>
                <w:szCs w:val="24"/>
                <w:lang w:bidi="ar"/>
              </w:rPr>
            </w:pPr>
            <w:r>
              <w:rPr>
                <w:rFonts w:hint="eastAsia" w:ascii="宋体" w:hAnsi="宋体" w:cs="宋体"/>
                <w:color w:val="auto"/>
                <w:kern w:val="0"/>
                <w:sz w:val="24"/>
                <w:szCs w:val="24"/>
                <w:lang w:bidi="ar"/>
              </w:rPr>
              <w:t>参训教师结合自身任教专业、转岗课程独立完成教学设计初稿；授课专家巡回指导、逐一点评，针对性修改优化作品；小组内互评互改，全面提升参赛作品质量。</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BAC1">
            <w:pPr>
              <w:widowControl/>
              <w:jc w:val="left"/>
              <w:textAlignment w:val="top"/>
              <w:rPr>
                <w:rFonts w:ascii="宋体" w:hAnsi="宋体" w:cs="宋体"/>
                <w:color w:val="auto"/>
                <w:kern w:val="0"/>
                <w:sz w:val="24"/>
                <w:szCs w:val="24"/>
                <w:lang w:bidi="ar"/>
              </w:rPr>
            </w:pPr>
            <w:r>
              <w:rPr>
                <w:rFonts w:hint="eastAsia" w:ascii="宋体" w:hAnsi="宋体" w:cs="宋体"/>
                <w:color w:val="auto"/>
                <w:kern w:val="0"/>
                <w:sz w:val="24"/>
                <w:szCs w:val="24"/>
                <w:lang w:val="en-US" w:eastAsia="zh-CN" w:bidi="ar"/>
              </w:rPr>
              <w:t>供应商提供</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F925">
            <w:pPr>
              <w:widowControl/>
              <w:jc w:val="left"/>
              <w:textAlignment w:val="top"/>
              <w:rPr>
                <w:rFonts w:ascii="宋体" w:hAnsi="宋体" w:cs="宋体"/>
                <w:color w:val="auto"/>
                <w:kern w:val="0"/>
                <w:sz w:val="24"/>
                <w:szCs w:val="24"/>
                <w:lang w:bidi="ar"/>
              </w:rPr>
            </w:pPr>
            <w:r>
              <w:rPr>
                <w:rFonts w:hint="eastAsia" w:ascii="宋体" w:hAnsi="宋体" w:cs="宋体"/>
                <w:color w:val="auto"/>
                <w:kern w:val="0"/>
                <w:sz w:val="24"/>
                <w:szCs w:val="24"/>
                <w:lang w:bidi="ar"/>
              </w:rPr>
              <w:t>实操创作 + 一对一（分组）辅导</w:t>
            </w:r>
          </w:p>
        </w:tc>
      </w:tr>
      <w:tr w14:paraId="640F6F5C">
        <w:tblPrEx>
          <w:tblCellMar>
            <w:top w:w="0" w:type="dxa"/>
            <w:left w:w="108" w:type="dxa"/>
            <w:bottom w:w="0" w:type="dxa"/>
            <w:right w:w="108" w:type="dxa"/>
          </w:tblCellMar>
        </w:tblPrEx>
        <w:trPr>
          <w:trHeight w:val="96"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66BF5">
            <w:pPr>
              <w:widowControl/>
              <w:jc w:val="center"/>
              <w:textAlignment w:val="top"/>
              <w:rPr>
                <w:rFonts w:ascii="宋体" w:hAnsi="宋体" w:cs="宋体"/>
                <w:color w:val="auto"/>
                <w:kern w:val="0"/>
                <w:sz w:val="24"/>
                <w:szCs w:val="24"/>
                <w:lang w:bidi="ar"/>
              </w:rPr>
            </w:pPr>
            <w:r>
              <w:rPr>
                <w:rFonts w:hint="eastAsia" w:ascii="宋体" w:hAnsi="宋体" w:cs="宋体"/>
                <w:color w:val="auto"/>
                <w:kern w:val="0"/>
                <w:sz w:val="24"/>
                <w:szCs w:val="24"/>
                <w:lang w:bidi="ar"/>
              </w:rPr>
              <w:t>7月14日下午</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5AEB">
            <w:pPr>
              <w:widowControl/>
              <w:jc w:val="center"/>
              <w:textAlignment w:val="top"/>
              <w:rPr>
                <w:rFonts w:ascii="宋体" w:hAnsi="宋体" w:cs="宋体"/>
                <w:color w:val="auto"/>
                <w:kern w:val="0"/>
                <w:sz w:val="24"/>
                <w:szCs w:val="24"/>
                <w:lang w:bidi="ar"/>
              </w:rPr>
            </w:pPr>
            <w:r>
              <w:rPr>
                <w:rFonts w:hint="eastAsia" w:ascii="宋体" w:hAnsi="宋体" w:cs="宋体"/>
                <w:color w:val="auto"/>
                <w:kern w:val="0"/>
                <w:sz w:val="24"/>
                <w:szCs w:val="24"/>
                <w:lang w:bidi="ar"/>
              </w:rPr>
              <w:t>成果总结 + 复盘落地</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CB03">
            <w:pPr>
              <w:widowControl/>
              <w:jc w:val="left"/>
              <w:textAlignment w:val="top"/>
              <w:rPr>
                <w:rFonts w:ascii="宋体" w:hAnsi="宋体" w:cs="宋体"/>
                <w:color w:val="auto"/>
                <w:kern w:val="0"/>
                <w:sz w:val="24"/>
                <w:szCs w:val="24"/>
                <w:lang w:bidi="ar"/>
              </w:rPr>
            </w:pPr>
            <w:r>
              <w:rPr>
                <w:rFonts w:hint="eastAsia" w:ascii="宋体" w:hAnsi="宋体" w:cs="宋体"/>
                <w:color w:val="auto"/>
                <w:kern w:val="0"/>
                <w:sz w:val="24"/>
                <w:szCs w:val="24"/>
                <w:lang w:bidi="ar"/>
              </w:rPr>
              <w:t>培训整体复盘、成果展示、答疑与后续应用规划</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98EF">
            <w:pPr>
              <w:widowControl/>
              <w:jc w:val="left"/>
              <w:textAlignment w:val="top"/>
              <w:rPr>
                <w:rFonts w:ascii="宋体" w:hAnsi="宋体" w:cs="宋体"/>
                <w:color w:val="auto"/>
                <w:kern w:val="0"/>
                <w:sz w:val="24"/>
                <w:szCs w:val="24"/>
                <w:lang w:bidi="ar"/>
              </w:rPr>
            </w:pPr>
            <w:r>
              <w:rPr>
                <w:rFonts w:hint="eastAsia" w:ascii="宋体" w:hAnsi="宋体" w:cs="宋体"/>
                <w:color w:val="auto"/>
                <w:kern w:val="0"/>
                <w:sz w:val="24"/>
                <w:szCs w:val="24"/>
                <w:lang w:bidi="ar"/>
              </w:rPr>
              <w:t>各组推选优秀教学设计、AI 教学应用案例进行现场展示；汇总 5 天培训核心知识点，集中解答学员遗留问题；指导教师制定个人中长期能力提升、教学改革、赛事备赛计划。</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B8B2">
            <w:pPr>
              <w:widowControl/>
              <w:jc w:val="left"/>
              <w:textAlignment w:val="top"/>
              <w:rPr>
                <w:rFonts w:hint="default"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学校带队领导</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4602">
            <w:pPr>
              <w:widowControl/>
              <w:jc w:val="left"/>
              <w:textAlignment w:val="top"/>
              <w:rPr>
                <w:rFonts w:ascii="宋体" w:hAnsi="宋体" w:cs="宋体"/>
                <w:color w:val="auto"/>
                <w:kern w:val="0"/>
                <w:sz w:val="24"/>
                <w:szCs w:val="24"/>
                <w:lang w:bidi="ar"/>
              </w:rPr>
            </w:pPr>
            <w:r>
              <w:rPr>
                <w:rFonts w:hint="eastAsia" w:ascii="宋体" w:hAnsi="宋体" w:cs="宋体"/>
                <w:color w:val="auto"/>
                <w:kern w:val="0"/>
                <w:sz w:val="24"/>
                <w:szCs w:val="24"/>
                <w:lang w:bidi="ar"/>
              </w:rPr>
              <w:t>成果展示 + 集中复盘 + 总结结业</w:t>
            </w:r>
          </w:p>
        </w:tc>
      </w:tr>
    </w:tbl>
    <w:p w14:paraId="74598B0B">
      <w:pPr>
        <w:widowControl/>
        <w:jc w:val="left"/>
        <w:textAlignment w:val="top"/>
        <w:rPr>
          <w:rFonts w:ascii="宋体" w:hAnsi="宋体" w:cs="宋体"/>
          <w:color w:val="auto"/>
          <w:kern w:val="0"/>
          <w:sz w:val="24"/>
          <w:szCs w:val="24"/>
          <w:lang w:bidi="ar"/>
        </w:rPr>
      </w:pPr>
      <w:r>
        <w:rPr>
          <w:rFonts w:hint="eastAsia" w:ascii="宋体" w:hAnsi="宋体" w:cs="宋体"/>
          <w:color w:val="auto"/>
          <w:kern w:val="0"/>
          <w:sz w:val="24"/>
          <w:szCs w:val="24"/>
          <w:lang w:bidi="ar"/>
        </w:rPr>
        <w:t>注：培训时间和课程设置为初拟，授课专家可按照大足职教中心要求进行调整。</w:t>
      </w:r>
    </w:p>
    <w:bookmarkEnd w:id="33"/>
    <w:bookmarkEnd w:id="35"/>
    <w:p w14:paraId="08071131">
      <w:pPr>
        <w:spacing w:line="360" w:lineRule="auto"/>
        <w:rPr>
          <w:rFonts w:ascii="宋体" w:hAnsi="宋体" w:cs="宋体"/>
          <w:color w:val="auto"/>
          <w:sz w:val="24"/>
          <w:szCs w:val="24"/>
        </w:rPr>
      </w:pPr>
    </w:p>
    <w:p w14:paraId="282CD434">
      <w:pPr>
        <w:spacing w:line="520" w:lineRule="exact"/>
        <w:outlineLvl w:val="1"/>
        <w:rPr>
          <w:rFonts w:ascii="方正小标宋_GBK" w:hAnsi="方正小标宋_GBK" w:eastAsia="方正小标宋_GBK" w:cs="方正小标宋_GBK"/>
          <w:bCs/>
          <w:color w:val="auto"/>
          <w:sz w:val="32"/>
          <w:szCs w:val="32"/>
        </w:rPr>
      </w:pPr>
      <w:r>
        <w:rPr>
          <w:rFonts w:hint="eastAsia" w:ascii="宋体" w:hAnsi="宋体" w:cs="宋体"/>
          <w:b/>
          <w:color w:val="auto"/>
          <w:sz w:val="24"/>
          <w:szCs w:val="24"/>
        </w:rPr>
        <w:t>二、</w:t>
      </w:r>
      <w:r>
        <w:rPr>
          <w:rFonts w:hint="eastAsia" w:ascii="方正小标宋_GBK" w:hAnsi="方正小标宋_GBK" w:eastAsia="方正小标宋_GBK" w:cs="方正小标宋_GBK"/>
          <w:bCs/>
          <w:color w:val="auto"/>
          <w:sz w:val="32"/>
          <w:szCs w:val="32"/>
        </w:rPr>
        <w:t>培训经费预算</w:t>
      </w:r>
    </w:p>
    <w:tbl>
      <w:tblPr>
        <w:tblStyle w:val="27"/>
        <w:tblW w:w="9100" w:type="dxa"/>
        <w:tblInd w:w="-277" w:type="dxa"/>
        <w:tblLayout w:type="fixed"/>
        <w:tblCellMar>
          <w:top w:w="0" w:type="dxa"/>
          <w:left w:w="108" w:type="dxa"/>
          <w:bottom w:w="0" w:type="dxa"/>
          <w:right w:w="108" w:type="dxa"/>
        </w:tblCellMar>
      </w:tblPr>
      <w:tblGrid>
        <w:gridCol w:w="1579"/>
        <w:gridCol w:w="1908"/>
        <w:gridCol w:w="1650"/>
        <w:gridCol w:w="3963"/>
      </w:tblGrid>
      <w:tr w14:paraId="50A52ED9">
        <w:tblPrEx>
          <w:tblCellMar>
            <w:top w:w="0" w:type="dxa"/>
            <w:left w:w="108" w:type="dxa"/>
            <w:bottom w:w="0" w:type="dxa"/>
            <w:right w:w="108" w:type="dxa"/>
          </w:tblCellMar>
        </w:tblPrEx>
        <w:trPr>
          <w:trHeight w:val="370" w:hRule="atLeast"/>
        </w:trPr>
        <w:tc>
          <w:tcPr>
            <w:tcW w:w="3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25C83">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开支项目</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0600">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金额（元）</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19F3">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开支说明</w:t>
            </w:r>
          </w:p>
        </w:tc>
      </w:tr>
      <w:tr w14:paraId="7ED3EA41">
        <w:tblPrEx>
          <w:tblCellMar>
            <w:top w:w="0" w:type="dxa"/>
            <w:left w:w="108" w:type="dxa"/>
            <w:bottom w:w="0" w:type="dxa"/>
            <w:right w:w="108" w:type="dxa"/>
          </w:tblCellMar>
        </w:tblPrEx>
        <w:trPr>
          <w:trHeight w:val="90" w:hRule="atLeast"/>
        </w:trPr>
        <w:tc>
          <w:tcPr>
            <w:tcW w:w="1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9196D">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讲课专家费用</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B919">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课酬费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0436">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35000</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A526">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讲课专家：4000元/半天×8人；每半天授课4学时。红色教育现场教学：60元×50人</w:t>
            </w:r>
          </w:p>
        </w:tc>
      </w:tr>
      <w:tr w14:paraId="1BDA58C2">
        <w:tblPrEx>
          <w:tblCellMar>
            <w:top w:w="0" w:type="dxa"/>
            <w:left w:w="108" w:type="dxa"/>
            <w:bottom w:w="0" w:type="dxa"/>
            <w:right w:w="108" w:type="dxa"/>
          </w:tblCellMar>
        </w:tblPrEx>
        <w:trPr>
          <w:trHeight w:val="90"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10775">
            <w:pPr>
              <w:jc w:val="center"/>
              <w:rPr>
                <w:rFonts w:ascii="宋体" w:hAnsi="宋体" w:cs="宋体"/>
                <w:color w:val="auto"/>
                <w:sz w:val="24"/>
                <w:szCs w:val="24"/>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2C62">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专家个税</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B793">
            <w:pPr>
              <w:widowControl/>
              <w:jc w:val="center"/>
              <w:textAlignment w:val="center"/>
              <w:rPr>
                <w:rFonts w:hint="default" w:ascii="宋体" w:hAnsi="宋体" w:eastAsia="宋体" w:cs="宋体"/>
                <w:color w:val="auto"/>
                <w:sz w:val="24"/>
                <w:szCs w:val="24"/>
                <w:lang w:val="en-US" w:eastAsia="zh-CN"/>
              </w:rPr>
            </w:pPr>
            <w:r>
              <w:rPr>
                <w:rFonts w:hint="eastAsia" w:ascii="宋体" w:hAnsi="宋体" w:cs="宋体"/>
                <w:color w:val="auto"/>
                <w:kern w:val="0"/>
                <w:sz w:val="24"/>
                <w:szCs w:val="24"/>
                <w:lang w:val="en-US" w:eastAsia="zh-CN" w:bidi="ar"/>
              </w:rPr>
              <w:t>6400</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EF3C">
            <w:pPr>
              <w:widowControl/>
              <w:ind w:firstLine="480" w:firstLineChars="200"/>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3</w:t>
            </w:r>
            <w:r>
              <w:rPr>
                <w:rFonts w:hint="eastAsia" w:ascii="宋体" w:hAnsi="宋体" w:cs="宋体"/>
                <w:color w:val="auto"/>
                <w:kern w:val="0"/>
                <w:sz w:val="24"/>
                <w:szCs w:val="24"/>
                <w:lang w:val="en-US" w:eastAsia="zh-CN" w:bidi="ar"/>
              </w:rPr>
              <w:t>2</w:t>
            </w:r>
            <w:r>
              <w:rPr>
                <w:rFonts w:hint="eastAsia" w:ascii="宋体" w:hAnsi="宋体" w:cs="宋体"/>
                <w:color w:val="auto"/>
                <w:kern w:val="0"/>
                <w:sz w:val="24"/>
                <w:szCs w:val="24"/>
                <w:lang w:bidi="ar"/>
              </w:rPr>
              <w:t>000×20%</w:t>
            </w:r>
          </w:p>
        </w:tc>
      </w:tr>
      <w:tr w14:paraId="2AC85261">
        <w:tblPrEx>
          <w:tblCellMar>
            <w:top w:w="0" w:type="dxa"/>
            <w:left w:w="108" w:type="dxa"/>
            <w:bottom w:w="0" w:type="dxa"/>
            <w:right w:w="108" w:type="dxa"/>
          </w:tblCellMar>
        </w:tblPrEx>
        <w:trPr>
          <w:trHeight w:val="360"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59D4F">
            <w:pPr>
              <w:jc w:val="center"/>
              <w:rPr>
                <w:rFonts w:ascii="宋体" w:hAnsi="宋体" w:cs="宋体"/>
                <w:color w:val="auto"/>
                <w:sz w:val="24"/>
                <w:szCs w:val="24"/>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0879">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专家住宿</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FE3A">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2400</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B207">
            <w:pPr>
              <w:widowControl/>
              <w:ind w:firstLine="480" w:firstLineChars="200"/>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300元×8人</w:t>
            </w:r>
          </w:p>
        </w:tc>
      </w:tr>
      <w:tr w14:paraId="1E79AD96">
        <w:tblPrEx>
          <w:tblCellMar>
            <w:top w:w="0" w:type="dxa"/>
            <w:left w:w="108" w:type="dxa"/>
            <w:bottom w:w="0" w:type="dxa"/>
            <w:right w:w="108" w:type="dxa"/>
          </w:tblCellMar>
        </w:tblPrEx>
        <w:trPr>
          <w:trHeight w:val="90"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EB903">
            <w:pPr>
              <w:jc w:val="center"/>
              <w:rPr>
                <w:rFonts w:ascii="宋体" w:hAnsi="宋体" w:cs="宋体"/>
                <w:color w:val="auto"/>
                <w:sz w:val="24"/>
                <w:szCs w:val="24"/>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16B8">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往返交通费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B3EB">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3200</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8635">
            <w:pPr>
              <w:widowControl/>
              <w:ind w:firstLine="480" w:firstLineChars="200"/>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400元×8人</w:t>
            </w:r>
          </w:p>
        </w:tc>
      </w:tr>
      <w:tr w14:paraId="339F5606">
        <w:tblPrEx>
          <w:tblCellMar>
            <w:top w:w="0" w:type="dxa"/>
            <w:left w:w="108" w:type="dxa"/>
            <w:bottom w:w="0" w:type="dxa"/>
            <w:right w:w="108" w:type="dxa"/>
          </w:tblCellMar>
        </w:tblPrEx>
        <w:trPr>
          <w:trHeight w:val="90"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1F72D">
            <w:pPr>
              <w:jc w:val="center"/>
              <w:rPr>
                <w:rFonts w:ascii="宋体" w:hAnsi="宋体" w:cs="宋体"/>
                <w:color w:val="auto"/>
                <w:sz w:val="24"/>
                <w:szCs w:val="24"/>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F666">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伙食费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2AEE">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1600</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2BD4">
            <w:pPr>
              <w:widowControl/>
              <w:ind w:firstLine="480" w:firstLineChars="200"/>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200元×8人</w:t>
            </w:r>
          </w:p>
        </w:tc>
      </w:tr>
      <w:tr w14:paraId="22009907">
        <w:tblPrEx>
          <w:tblCellMar>
            <w:top w:w="0" w:type="dxa"/>
            <w:left w:w="108" w:type="dxa"/>
            <w:bottom w:w="0" w:type="dxa"/>
            <w:right w:w="108" w:type="dxa"/>
          </w:tblCellMar>
        </w:tblPrEx>
        <w:trPr>
          <w:trHeight w:val="90" w:hRule="atLeast"/>
        </w:trPr>
        <w:tc>
          <w:tcPr>
            <w:tcW w:w="1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181939">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培训学员费用</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D271">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住宿费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25CF">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37500</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FDEA">
            <w:pPr>
              <w:widowControl/>
              <w:ind w:firstLine="480" w:firstLineChars="200"/>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150元×50人×5（晚)</w:t>
            </w:r>
          </w:p>
        </w:tc>
      </w:tr>
      <w:tr w14:paraId="70A27CCF">
        <w:tblPrEx>
          <w:tblCellMar>
            <w:top w:w="0" w:type="dxa"/>
            <w:left w:w="108" w:type="dxa"/>
            <w:bottom w:w="0" w:type="dxa"/>
            <w:right w:w="108" w:type="dxa"/>
          </w:tblCellMar>
        </w:tblPrEx>
        <w:trPr>
          <w:trHeight w:val="90"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A19F9">
            <w:pPr>
              <w:jc w:val="center"/>
              <w:rPr>
                <w:rFonts w:ascii="宋体" w:hAnsi="宋体" w:cs="宋体"/>
                <w:color w:val="auto"/>
                <w:sz w:val="24"/>
                <w:szCs w:val="24"/>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9E27">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伙食费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53D5">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30000</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3403">
            <w:pPr>
              <w:widowControl/>
              <w:ind w:firstLine="480" w:firstLineChars="200"/>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100元×50人×6天</w:t>
            </w:r>
          </w:p>
        </w:tc>
      </w:tr>
      <w:tr w14:paraId="29B8B9ED">
        <w:tblPrEx>
          <w:tblCellMar>
            <w:top w:w="0" w:type="dxa"/>
            <w:left w:w="108" w:type="dxa"/>
            <w:bottom w:w="0" w:type="dxa"/>
            <w:right w:w="108" w:type="dxa"/>
          </w:tblCellMar>
        </w:tblPrEx>
        <w:trPr>
          <w:trHeight w:val="90"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11D54">
            <w:pPr>
              <w:jc w:val="center"/>
              <w:rPr>
                <w:rFonts w:ascii="宋体" w:hAnsi="宋体" w:cs="宋体"/>
                <w:color w:val="auto"/>
                <w:sz w:val="24"/>
                <w:szCs w:val="24"/>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E9A1">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茶歇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68BF">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2500</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35BE">
            <w:pPr>
              <w:widowControl/>
              <w:ind w:firstLine="480" w:firstLineChars="200"/>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10元×50人×5天</w:t>
            </w:r>
          </w:p>
        </w:tc>
      </w:tr>
      <w:tr w14:paraId="36EA1657">
        <w:tblPrEx>
          <w:tblCellMar>
            <w:top w:w="0" w:type="dxa"/>
            <w:left w:w="108" w:type="dxa"/>
            <w:bottom w:w="0" w:type="dxa"/>
            <w:right w:w="108" w:type="dxa"/>
          </w:tblCellMar>
        </w:tblPrEx>
        <w:trPr>
          <w:trHeight w:val="360"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A5D8B">
            <w:pPr>
              <w:jc w:val="center"/>
              <w:rPr>
                <w:rFonts w:ascii="宋体" w:hAnsi="宋体" w:cs="宋体"/>
                <w:color w:val="auto"/>
                <w:sz w:val="24"/>
                <w:szCs w:val="24"/>
              </w:rPr>
            </w:pPr>
          </w:p>
        </w:tc>
        <w:tc>
          <w:tcPr>
            <w:tcW w:w="19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4934D6">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资料费</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EE069">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2500</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1500">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50元×50人；</w:t>
            </w:r>
          </w:p>
        </w:tc>
      </w:tr>
      <w:tr w14:paraId="041D7BF9">
        <w:tblPrEx>
          <w:tblCellMar>
            <w:top w:w="0" w:type="dxa"/>
            <w:left w:w="108" w:type="dxa"/>
            <w:bottom w:w="0" w:type="dxa"/>
            <w:right w:w="108" w:type="dxa"/>
          </w:tblCellMar>
        </w:tblPrEx>
        <w:trPr>
          <w:trHeight w:val="90"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656AF">
            <w:pPr>
              <w:jc w:val="center"/>
              <w:rPr>
                <w:rFonts w:ascii="宋体" w:hAnsi="宋体" w:cs="宋体"/>
                <w:color w:val="auto"/>
                <w:sz w:val="24"/>
                <w:szCs w:val="24"/>
              </w:rPr>
            </w:pPr>
          </w:p>
        </w:tc>
        <w:tc>
          <w:tcPr>
            <w:tcW w:w="1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4775E">
            <w:pPr>
              <w:jc w:val="center"/>
              <w:rPr>
                <w:rFonts w:ascii="宋体" w:hAnsi="宋体" w:cs="宋体"/>
                <w:color w:val="auto"/>
                <w:sz w:val="24"/>
                <w:szCs w:val="24"/>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E7E22">
            <w:pPr>
              <w:jc w:val="center"/>
              <w:rPr>
                <w:rFonts w:ascii="宋体" w:hAnsi="宋体" w:cs="宋体"/>
                <w:color w:val="auto"/>
                <w:sz w:val="24"/>
                <w:szCs w:val="24"/>
              </w:rPr>
            </w:pP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7A45">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包括学员培训笔记本及笔、座牌、结业证书等</w:t>
            </w:r>
          </w:p>
        </w:tc>
      </w:tr>
      <w:tr w14:paraId="7E866C2C">
        <w:tblPrEx>
          <w:tblCellMar>
            <w:top w:w="0" w:type="dxa"/>
            <w:left w:w="108" w:type="dxa"/>
            <w:bottom w:w="0" w:type="dxa"/>
            <w:right w:w="108" w:type="dxa"/>
          </w:tblCellMar>
        </w:tblPrEx>
        <w:trPr>
          <w:trHeight w:val="90"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A9DFC">
            <w:pPr>
              <w:jc w:val="center"/>
              <w:rPr>
                <w:rFonts w:ascii="宋体" w:hAnsi="宋体" w:cs="宋体"/>
                <w:color w:val="auto"/>
                <w:sz w:val="24"/>
                <w:szCs w:val="24"/>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20A1">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保险费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20AA">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3000</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5CB3">
            <w:pPr>
              <w:widowControl/>
              <w:ind w:firstLine="480" w:firstLineChars="200"/>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10元×50人×6天</w:t>
            </w:r>
          </w:p>
        </w:tc>
      </w:tr>
      <w:tr w14:paraId="447FED2F">
        <w:tblPrEx>
          <w:tblCellMar>
            <w:top w:w="0" w:type="dxa"/>
            <w:left w:w="108" w:type="dxa"/>
            <w:bottom w:w="0" w:type="dxa"/>
            <w:right w:w="108" w:type="dxa"/>
          </w:tblCellMar>
        </w:tblPrEx>
        <w:trPr>
          <w:trHeight w:val="90"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52BAF">
            <w:pPr>
              <w:jc w:val="center"/>
              <w:rPr>
                <w:rFonts w:ascii="宋体" w:hAnsi="宋体" w:cs="宋体"/>
                <w:color w:val="auto"/>
                <w:sz w:val="24"/>
                <w:szCs w:val="24"/>
              </w:rPr>
            </w:pPr>
          </w:p>
        </w:tc>
        <w:tc>
          <w:tcPr>
            <w:tcW w:w="19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19BB4">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大巴车租赁费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0FC7">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5000</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39802">
            <w:pPr>
              <w:widowControl/>
              <w:ind w:firstLine="480" w:firstLineChars="200"/>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大足至培训地往返用车：100元×50人</w:t>
            </w:r>
          </w:p>
        </w:tc>
      </w:tr>
      <w:tr w14:paraId="2416ACFC">
        <w:tblPrEx>
          <w:tblCellMar>
            <w:top w:w="0" w:type="dxa"/>
            <w:left w:w="108" w:type="dxa"/>
            <w:bottom w:w="0" w:type="dxa"/>
            <w:right w:w="108" w:type="dxa"/>
          </w:tblCellMar>
        </w:tblPrEx>
        <w:trPr>
          <w:trHeight w:val="90"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568BC">
            <w:pPr>
              <w:jc w:val="center"/>
              <w:rPr>
                <w:rFonts w:ascii="宋体" w:hAnsi="宋体" w:cs="宋体"/>
                <w:color w:val="auto"/>
                <w:sz w:val="24"/>
                <w:szCs w:val="24"/>
              </w:rPr>
            </w:pPr>
          </w:p>
        </w:tc>
        <w:tc>
          <w:tcPr>
            <w:tcW w:w="1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39DF6">
            <w:pPr>
              <w:jc w:val="center"/>
              <w:rPr>
                <w:rFonts w:ascii="宋体" w:hAnsi="宋体" w:cs="宋体"/>
                <w:color w:val="auto"/>
                <w:sz w:val="24"/>
                <w:szCs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B019">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3000</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651C">
            <w:pPr>
              <w:widowControl/>
              <w:ind w:firstLine="480" w:firstLineChars="200"/>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红色教育往返用车：60元×50人</w:t>
            </w:r>
          </w:p>
        </w:tc>
      </w:tr>
      <w:tr w14:paraId="7432AB4B">
        <w:tblPrEx>
          <w:tblCellMar>
            <w:top w:w="0" w:type="dxa"/>
            <w:left w:w="108" w:type="dxa"/>
            <w:bottom w:w="0" w:type="dxa"/>
            <w:right w:w="108" w:type="dxa"/>
          </w:tblCellMar>
        </w:tblPrEx>
        <w:trPr>
          <w:trHeight w:val="286"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85CC8">
            <w:pPr>
              <w:jc w:val="center"/>
              <w:rPr>
                <w:rFonts w:ascii="宋体" w:hAnsi="宋体" w:cs="宋体"/>
                <w:color w:val="auto"/>
                <w:sz w:val="24"/>
                <w:szCs w:val="24"/>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22D2">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酒店会场费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13AF">
            <w:pPr>
              <w:widowControl/>
              <w:jc w:val="center"/>
              <w:textAlignment w:val="center"/>
              <w:rPr>
                <w:rFonts w:hint="default" w:ascii="宋体" w:hAnsi="宋体" w:eastAsia="宋体" w:cs="宋体"/>
                <w:color w:val="auto"/>
                <w:sz w:val="24"/>
                <w:szCs w:val="24"/>
                <w:lang w:val="en-US" w:eastAsia="zh-CN"/>
              </w:rPr>
            </w:pPr>
            <w:r>
              <w:rPr>
                <w:rFonts w:hint="eastAsia" w:ascii="宋体" w:hAnsi="宋体" w:cs="宋体"/>
                <w:color w:val="auto"/>
                <w:kern w:val="0"/>
                <w:sz w:val="24"/>
                <w:szCs w:val="24"/>
                <w:lang w:val="en-US" w:eastAsia="zh-CN" w:bidi="ar"/>
              </w:rPr>
              <w:t>27000</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96CD">
            <w:pPr>
              <w:widowControl/>
              <w:ind w:firstLine="480" w:firstLineChars="200"/>
              <w:jc w:val="center"/>
              <w:textAlignment w:val="center"/>
              <w:rPr>
                <w:rFonts w:ascii="宋体" w:hAnsi="宋体" w:cs="宋体"/>
                <w:color w:val="auto"/>
                <w:sz w:val="24"/>
                <w:szCs w:val="24"/>
              </w:rPr>
            </w:pPr>
            <w:r>
              <w:rPr>
                <w:rFonts w:hint="eastAsia" w:ascii="宋体" w:hAnsi="宋体" w:cs="宋体"/>
                <w:color w:val="auto"/>
                <w:kern w:val="0"/>
                <w:sz w:val="24"/>
                <w:szCs w:val="24"/>
                <w:lang w:val="en-US" w:eastAsia="zh-CN" w:bidi="ar"/>
              </w:rPr>
              <w:t>3000</w:t>
            </w:r>
            <w:r>
              <w:rPr>
                <w:rFonts w:hint="eastAsia" w:ascii="宋体" w:hAnsi="宋体" w:cs="宋体"/>
                <w:color w:val="auto"/>
                <w:kern w:val="0"/>
                <w:sz w:val="24"/>
                <w:szCs w:val="24"/>
                <w:lang w:bidi="ar"/>
              </w:rPr>
              <w:t>/半天×9</w:t>
            </w:r>
          </w:p>
        </w:tc>
      </w:tr>
      <w:tr w14:paraId="710E18E0">
        <w:tblPrEx>
          <w:tblCellMar>
            <w:top w:w="0" w:type="dxa"/>
            <w:left w:w="108" w:type="dxa"/>
            <w:bottom w:w="0" w:type="dxa"/>
            <w:right w:w="108" w:type="dxa"/>
          </w:tblCellMar>
        </w:tblPrEx>
        <w:trPr>
          <w:trHeight w:val="798" w:hRule="atLeast"/>
        </w:trPr>
        <w:tc>
          <w:tcPr>
            <w:tcW w:w="1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A5B96">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班务工作人员费用</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4601">
            <w:pPr>
              <w:widowControl/>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带班班主任</w:t>
            </w:r>
          </w:p>
          <w:p w14:paraId="28DAD5F7">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87E9">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2400</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7E0D">
            <w:pPr>
              <w:widowControl/>
              <w:ind w:firstLine="480" w:firstLineChars="200"/>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2人x200元x6天</w:t>
            </w:r>
          </w:p>
        </w:tc>
      </w:tr>
      <w:tr w14:paraId="33FF05E8">
        <w:tblPrEx>
          <w:tblCellMar>
            <w:top w:w="0" w:type="dxa"/>
            <w:left w:w="108" w:type="dxa"/>
            <w:bottom w:w="0" w:type="dxa"/>
            <w:right w:w="108" w:type="dxa"/>
          </w:tblCellMar>
        </w:tblPrEx>
        <w:trPr>
          <w:trHeight w:val="360"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4AB0C">
            <w:pPr>
              <w:jc w:val="center"/>
              <w:rPr>
                <w:rFonts w:ascii="宋体" w:hAnsi="宋体" w:cs="宋体"/>
                <w:color w:val="auto"/>
                <w:sz w:val="24"/>
                <w:szCs w:val="24"/>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4C11">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住宿费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473B">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1800</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48F6">
            <w:pPr>
              <w:widowControl/>
              <w:ind w:firstLine="480" w:firstLineChars="200"/>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2人x180元x5晚</w:t>
            </w:r>
          </w:p>
        </w:tc>
      </w:tr>
      <w:tr w14:paraId="148C54A7">
        <w:tblPrEx>
          <w:tblCellMar>
            <w:top w:w="0" w:type="dxa"/>
            <w:left w:w="108" w:type="dxa"/>
            <w:bottom w:w="0" w:type="dxa"/>
            <w:right w:w="108" w:type="dxa"/>
          </w:tblCellMar>
        </w:tblPrEx>
        <w:trPr>
          <w:trHeight w:val="90"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C73C2">
            <w:pPr>
              <w:jc w:val="center"/>
              <w:rPr>
                <w:rFonts w:ascii="宋体" w:hAnsi="宋体" w:cs="宋体"/>
                <w:color w:val="auto"/>
                <w:sz w:val="24"/>
                <w:szCs w:val="24"/>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E76A">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伙食费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04A1">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1200</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6F38">
            <w:pPr>
              <w:widowControl/>
              <w:ind w:firstLine="480" w:firstLineChars="200"/>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2人x100元x6天</w:t>
            </w:r>
          </w:p>
        </w:tc>
      </w:tr>
      <w:tr w14:paraId="3AEA4363">
        <w:tblPrEx>
          <w:tblCellMar>
            <w:top w:w="0" w:type="dxa"/>
            <w:left w:w="108" w:type="dxa"/>
            <w:bottom w:w="0" w:type="dxa"/>
            <w:right w:w="108" w:type="dxa"/>
          </w:tblCellMar>
        </w:tblPrEx>
        <w:trPr>
          <w:trHeight w:val="360"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710B">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合计支出</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8D6A">
            <w:pPr>
              <w:jc w:val="center"/>
              <w:rPr>
                <w:rFonts w:ascii="宋体" w:hAnsi="宋体" w:cs="宋体"/>
                <w:color w:val="auto"/>
                <w:sz w:val="24"/>
                <w:szCs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E3A0">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16</w:t>
            </w:r>
            <w:r>
              <w:rPr>
                <w:rFonts w:hint="eastAsia" w:ascii="宋体" w:hAnsi="宋体" w:cs="宋体"/>
                <w:color w:val="auto"/>
                <w:kern w:val="0"/>
                <w:sz w:val="24"/>
                <w:szCs w:val="24"/>
                <w:lang w:val="en-US" w:eastAsia="zh-CN" w:bidi="ar"/>
              </w:rPr>
              <w:t>45</w:t>
            </w:r>
            <w:r>
              <w:rPr>
                <w:rFonts w:hint="eastAsia" w:ascii="宋体" w:hAnsi="宋体" w:cs="宋体"/>
                <w:color w:val="auto"/>
                <w:kern w:val="0"/>
                <w:sz w:val="24"/>
                <w:szCs w:val="24"/>
                <w:lang w:bidi="ar"/>
              </w:rPr>
              <w:t>00</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8DB8">
            <w:pPr>
              <w:jc w:val="center"/>
              <w:rPr>
                <w:rFonts w:ascii="宋体" w:hAnsi="宋体" w:cs="宋体"/>
                <w:color w:val="auto"/>
                <w:sz w:val="24"/>
                <w:szCs w:val="24"/>
              </w:rPr>
            </w:pPr>
          </w:p>
        </w:tc>
      </w:tr>
      <w:tr w14:paraId="3EC73E40">
        <w:tblPrEx>
          <w:tblCellMar>
            <w:top w:w="0" w:type="dxa"/>
            <w:left w:w="108" w:type="dxa"/>
            <w:bottom w:w="0" w:type="dxa"/>
            <w:right w:w="108" w:type="dxa"/>
          </w:tblCellMar>
        </w:tblPrEx>
        <w:trPr>
          <w:trHeight w:val="360" w:hRule="atLeast"/>
        </w:trPr>
        <w:tc>
          <w:tcPr>
            <w:tcW w:w="1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7C6CF0">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承办单位费用</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5BF8">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0049">
            <w:pPr>
              <w:widowControl/>
              <w:jc w:val="center"/>
              <w:textAlignment w:val="center"/>
              <w:rPr>
                <w:rFonts w:hint="default" w:ascii="宋体" w:hAnsi="宋体" w:eastAsia="宋体" w:cs="宋体"/>
                <w:color w:val="auto"/>
                <w:sz w:val="24"/>
                <w:szCs w:val="24"/>
                <w:lang w:val="en-US" w:eastAsia="zh-CN"/>
              </w:rPr>
            </w:pPr>
            <w:r>
              <w:rPr>
                <w:rFonts w:hint="eastAsia" w:ascii="宋体" w:hAnsi="宋体" w:cs="宋体"/>
                <w:color w:val="auto"/>
                <w:kern w:val="0"/>
                <w:sz w:val="24"/>
                <w:szCs w:val="24"/>
                <w:lang w:bidi="ar"/>
              </w:rPr>
              <w:t>32</w:t>
            </w:r>
            <w:r>
              <w:rPr>
                <w:rFonts w:hint="eastAsia" w:ascii="宋体" w:hAnsi="宋体" w:cs="宋体"/>
                <w:color w:val="auto"/>
                <w:kern w:val="0"/>
                <w:sz w:val="24"/>
                <w:szCs w:val="24"/>
                <w:lang w:val="en-US" w:eastAsia="zh-CN" w:bidi="ar"/>
              </w:rPr>
              <w:t>900</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7F66">
            <w:pPr>
              <w:widowControl/>
              <w:ind w:firstLine="480" w:firstLineChars="200"/>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16</w:t>
            </w:r>
            <w:r>
              <w:rPr>
                <w:rFonts w:hint="eastAsia" w:ascii="宋体" w:hAnsi="宋体" w:cs="宋体"/>
                <w:color w:val="auto"/>
                <w:kern w:val="0"/>
                <w:sz w:val="24"/>
                <w:szCs w:val="24"/>
                <w:lang w:val="en-US" w:eastAsia="zh-CN" w:bidi="ar"/>
              </w:rPr>
              <w:t>45</w:t>
            </w:r>
            <w:r>
              <w:rPr>
                <w:rFonts w:hint="eastAsia" w:ascii="宋体" w:hAnsi="宋体" w:cs="宋体"/>
                <w:color w:val="auto"/>
                <w:kern w:val="0"/>
                <w:sz w:val="24"/>
                <w:szCs w:val="24"/>
                <w:lang w:bidi="ar"/>
              </w:rPr>
              <w:t>00×20%</w:t>
            </w:r>
          </w:p>
        </w:tc>
      </w:tr>
      <w:tr w14:paraId="2570787F">
        <w:tblPrEx>
          <w:tblCellMar>
            <w:top w:w="0" w:type="dxa"/>
            <w:left w:w="108" w:type="dxa"/>
            <w:bottom w:w="0" w:type="dxa"/>
            <w:right w:w="108" w:type="dxa"/>
          </w:tblCellMar>
        </w:tblPrEx>
        <w:trPr>
          <w:trHeight w:val="90"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C221E">
            <w:pPr>
              <w:jc w:val="center"/>
              <w:rPr>
                <w:rFonts w:ascii="宋体" w:hAnsi="宋体" w:cs="宋体"/>
                <w:color w:val="auto"/>
                <w:sz w:val="24"/>
                <w:szCs w:val="24"/>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8E87">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税费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313C">
            <w:pPr>
              <w:widowControl/>
              <w:jc w:val="center"/>
              <w:textAlignment w:val="center"/>
              <w:rPr>
                <w:rFonts w:hint="default" w:ascii="宋体" w:hAnsi="宋体" w:eastAsia="宋体" w:cs="宋体"/>
                <w:color w:val="auto"/>
                <w:sz w:val="24"/>
                <w:szCs w:val="24"/>
                <w:lang w:val="en-US" w:eastAsia="zh-CN"/>
              </w:rPr>
            </w:pPr>
            <w:r>
              <w:rPr>
                <w:rFonts w:hint="eastAsia" w:ascii="宋体" w:hAnsi="宋体" w:cs="宋体"/>
                <w:color w:val="auto"/>
                <w:kern w:val="0"/>
                <w:sz w:val="24"/>
                <w:szCs w:val="24"/>
                <w:lang w:bidi="ar"/>
              </w:rPr>
              <w:t>11</w:t>
            </w:r>
            <w:r>
              <w:rPr>
                <w:rFonts w:hint="eastAsia" w:ascii="宋体" w:hAnsi="宋体" w:cs="宋体"/>
                <w:color w:val="auto"/>
                <w:kern w:val="0"/>
                <w:sz w:val="24"/>
                <w:szCs w:val="24"/>
                <w:lang w:val="en-US" w:eastAsia="zh-CN" w:bidi="ar"/>
              </w:rPr>
              <w:t>844</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0BFE">
            <w:pPr>
              <w:widowControl/>
              <w:ind w:firstLine="480" w:firstLineChars="200"/>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19</w:t>
            </w:r>
            <w:r>
              <w:rPr>
                <w:rFonts w:hint="eastAsia" w:ascii="宋体" w:hAnsi="宋体" w:cs="宋体"/>
                <w:color w:val="auto"/>
                <w:kern w:val="0"/>
                <w:sz w:val="24"/>
                <w:szCs w:val="24"/>
                <w:lang w:val="en-US" w:eastAsia="zh-CN" w:bidi="ar"/>
              </w:rPr>
              <w:t>740</w:t>
            </w:r>
            <w:r>
              <w:rPr>
                <w:rFonts w:hint="eastAsia" w:ascii="宋体" w:hAnsi="宋体" w:cs="宋体"/>
                <w:color w:val="auto"/>
                <w:kern w:val="0"/>
                <w:sz w:val="24"/>
                <w:szCs w:val="24"/>
                <w:lang w:bidi="ar"/>
              </w:rPr>
              <w:t>0×6%（合计支出与管理费之和的6%）</w:t>
            </w:r>
          </w:p>
        </w:tc>
      </w:tr>
      <w:tr w14:paraId="2AEC21C6">
        <w:tblPrEx>
          <w:tblCellMar>
            <w:top w:w="0" w:type="dxa"/>
            <w:left w:w="108" w:type="dxa"/>
            <w:bottom w:w="0" w:type="dxa"/>
            <w:right w:w="108" w:type="dxa"/>
          </w:tblCellMar>
        </w:tblPrEx>
        <w:trPr>
          <w:trHeight w:val="360" w:hRule="atLeast"/>
        </w:trPr>
        <w:tc>
          <w:tcPr>
            <w:tcW w:w="34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A86D2">
            <w:pPr>
              <w:widowControl/>
              <w:ind w:firstLine="480" w:firstLineChars="200"/>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总计费用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4CF62">
            <w:pPr>
              <w:widowControl/>
              <w:jc w:val="center"/>
              <w:textAlignment w:val="center"/>
              <w:rPr>
                <w:rFonts w:hint="default" w:ascii="宋体" w:hAnsi="宋体" w:cs="宋体"/>
                <w:color w:val="auto"/>
                <w:sz w:val="24"/>
                <w:szCs w:val="24"/>
                <w:lang w:val="en-US"/>
              </w:rPr>
            </w:pPr>
            <w:r>
              <w:rPr>
                <w:rFonts w:hint="eastAsia" w:ascii="宋体" w:hAnsi="宋体" w:cs="宋体"/>
                <w:color w:val="auto"/>
                <w:kern w:val="0"/>
                <w:sz w:val="24"/>
                <w:szCs w:val="24"/>
                <w:lang w:bidi="ar"/>
              </w:rPr>
              <w:t>20</w:t>
            </w:r>
            <w:r>
              <w:rPr>
                <w:rFonts w:hint="eastAsia" w:ascii="宋体" w:hAnsi="宋体" w:cs="宋体"/>
                <w:color w:val="auto"/>
                <w:kern w:val="0"/>
                <w:sz w:val="24"/>
                <w:szCs w:val="24"/>
                <w:lang w:val="en-US" w:eastAsia="zh-CN" w:bidi="ar"/>
              </w:rPr>
              <w:t>9244</w:t>
            </w:r>
          </w:p>
        </w:tc>
        <w:tc>
          <w:tcPr>
            <w:tcW w:w="3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B895F">
            <w:pPr>
              <w:rPr>
                <w:rFonts w:ascii="宋体" w:hAnsi="宋体" w:cs="宋体"/>
                <w:color w:val="auto"/>
                <w:sz w:val="24"/>
                <w:szCs w:val="24"/>
              </w:rPr>
            </w:pPr>
          </w:p>
        </w:tc>
      </w:tr>
    </w:tbl>
    <w:p w14:paraId="09BBD7DB">
      <w:pPr>
        <w:pStyle w:val="8"/>
        <w:rPr>
          <w:rFonts w:ascii="宋体" w:hAnsi="宋体" w:cs="宋体"/>
          <w:b/>
          <w:color w:val="auto"/>
          <w:sz w:val="24"/>
          <w:szCs w:val="24"/>
        </w:rPr>
      </w:pPr>
    </w:p>
    <w:p w14:paraId="1B76138F">
      <w:pPr>
        <w:pStyle w:val="8"/>
        <w:rPr>
          <w:rFonts w:ascii="宋体" w:hAnsi="宋体" w:cs="宋体"/>
          <w:b/>
          <w:color w:val="auto"/>
          <w:sz w:val="24"/>
          <w:szCs w:val="24"/>
        </w:rPr>
      </w:pPr>
      <w:r>
        <w:rPr>
          <w:rFonts w:hint="eastAsia" w:ascii="宋体" w:hAnsi="宋体" w:cs="宋体"/>
          <w:b/>
          <w:color w:val="auto"/>
          <w:sz w:val="24"/>
          <w:szCs w:val="24"/>
        </w:rPr>
        <w:t>三、项目服务要求</w:t>
      </w:r>
    </w:p>
    <w:p w14:paraId="05685D86">
      <w:pPr>
        <w:wordWrap w:val="0"/>
        <w:spacing w:line="360" w:lineRule="auto"/>
        <w:ind w:firstLine="480"/>
        <w:rPr>
          <w:rFonts w:ascii="宋体" w:hAnsi="宋体" w:cs="宋体"/>
          <w:color w:val="auto"/>
          <w:sz w:val="24"/>
          <w:szCs w:val="24"/>
        </w:rPr>
      </w:pPr>
      <w:r>
        <w:rPr>
          <w:rFonts w:hint="eastAsia" w:ascii="宋体" w:hAnsi="宋体" w:cs="宋体"/>
          <w:color w:val="auto"/>
          <w:sz w:val="24"/>
          <w:szCs w:val="24"/>
        </w:rPr>
        <w:t>（一）服务内容</w:t>
      </w:r>
    </w:p>
    <w:p w14:paraId="7F51306D">
      <w:pPr>
        <w:wordWrap w:val="0"/>
        <w:spacing w:line="360" w:lineRule="auto"/>
        <w:ind w:firstLine="480"/>
        <w:rPr>
          <w:rFonts w:ascii="宋体" w:hAnsi="宋体" w:cs="宋体"/>
          <w:color w:val="auto"/>
          <w:sz w:val="24"/>
          <w:szCs w:val="24"/>
        </w:rPr>
      </w:pPr>
      <w:r>
        <w:rPr>
          <w:rFonts w:hint="eastAsia" w:ascii="宋体" w:hAnsi="宋体" w:cs="宋体"/>
          <w:color w:val="auto"/>
          <w:sz w:val="24"/>
          <w:szCs w:val="24"/>
        </w:rPr>
        <w:t>1.数字赋能能力提升：帮助骨干教师掌握人工智能在中职课堂教学、课程设计、学情分析、教务管理中的实操应用，熟练运用AI工具优化备课、授课、作业设计、教学评价全流程，适配智能化职教教学改革。</w:t>
      </w:r>
    </w:p>
    <w:p w14:paraId="6E93DA36">
      <w:pPr>
        <w:wordWrap w:val="0"/>
        <w:spacing w:line="360" w:lineRule="auto"/>
        <w:ind w:firstLine="480"/>
        <w:rPr>
          <w:rFonts w:ascii="宋体" w:hAnsi="宋体" w:cs="宋体"/>
          <w:color w:val="auto"/>
          <w:sz w:val="24"/>
          <w:szCs w:val="24"/>
        </w:rPr>
      </w:pPr>
      <w:r>
        <w:rPr>
          <w:rFonts w:hint="eastAsia" w:ascii="宋体" w:hAnsi="宋体" w:cs="宋体"/>
          <w:color w:val="auto"/>
          <w:sz w:val="24"/>
          <w:szCs w:val="24"/>
        </w:rPr>
        <w:t>2.转岗适配能力升级：助力传统专业转岗教师</w:t>
      </w:r>
      <w:r>
        <w:rPr>
          <w:rFonts w:hint="eastAsia" w:ascii="宋体" w:hAnsi="宋体" w:cs="宋体"/>
          <w:color w:val="auto"/>
          <w:sz w:val="24"/>
          <w:szCs w:val="24"/>
          <w:highlight w:val="none"/>
        </w:rPr>
        <w:t>厘清</w:t>
      </w:r>
      <w:r>
        <w:rPr>
          <w:rFonts w:hint="eastAsia" w:ascii="宋体" w:hAnsi="宋体" w:cs="宋体"/>
          <w:color w:val="auto"/>
          <w:sz w:val="24"/>
          <w:szCs w:val="24"/>
        </w:rPr>
        <w:t>新型专业教学逻辑，补齐新兴专业教学短板，依托数字化教学手段快速适配新岗位、新课程、新教学模式，解决转岗教学适配难题。</w:t>
      </w:r>
    </w:p>
    <w:p w14:paraId="42841355">
      <w:pPr>
        <w:wordWrap w:val="0"/>
        <w:spacing w:line="360" w:lineRule="auto"/>
        <w:ind w:firstLine="480"/>
        <w:rPr>
          <w:rFonts w:ascii="宋体" w:hAnsi="宋体" w:cs="宋体"/>
          <w:color w:val="auto"/>
          <w:sz w:val="24"/>
          <w:szCs w:val="24"/>
        </w:rPr>
      </w:pPr>
      <w:r>
        <w:rPr>
          <w:rFonts w:hint="eastAsia" w:ascii="宋体" w:hAnsi="宋体" w:cs="宋体"/>
          <w:color w:val="auto"/>
          <w:sz w:val="24"/>
          <w:szCs w:val="24"/>
        </w:rPr>
        <w:t>3.中层管理素养提质：提升骨干教师（储备中层干部）的职教团队管理、教学教研管理、校园日常运维、师德师风建设、问题统筹处置等综合管理能力，夯实学校中层管理后备力量。</w:t>
      </w:r>
    </w:p>
    <w:p w14:paraId="65EC1050">
      <w:pPr>
        <w:wordWrap w:val="0"/>
        <w:spacing w:line="360" w:lineRule="auto"/>
        <w:ind w:firstLine="480"/>
        <w:rPr>
          <w:rFonts w:ascii="宋体" w:hAnsi="宋体" w:cs="宋体"/>
          <w:color w:val="auto"/>
          <w:sz w:val="24"/>
          <w:szCs w:val="24"/>
        </w:rPr>
      </w:pPr>
      <w:r>
        <w:rPr>
          <w:rFonts w:hint="eastAsia" w:ascii="宋体" w:hAnsi="宋体" w:cs="宋体"/>
          <w:color w:val="auto"/>
          <w:sz w:val="24"/>
          <w:szCs w:val="24"/>
        </w:rPr>
        <w:t>4.竞赛教学能力精进：精准对标中职教师优质课大赛评分标准，规范教学设计流程、打磨课堂教学细节、优化参赛作品质量，全面提升教师赛事竞技水平与常态化教学设计能力，以赛促教、以赛促改。</w:t>
      </w:r>
    </w:p>
    <w:p w14:paraId="5367DC21">
      <w:pPr>
        <w:wordWrap w:val="0"/>
        <w:spacing w:line="360" w:lineRule="auto"/>
        <w:ind w:firstLine="480"/>
        <w:rPr>
          <w:rFonts w:ascii="宋体" w:hAnsi="宋体" w:cs="宋体"/>
          <w:color w:val="auto"/>
          <w:sz w:val="24"/>
          <w:szCs w:val="24"/>
        </w:rPr>
      </w:pPr>
      <w:r>
        <w:rPr>
          <w:rFonts w:hint="eastAsia" w:ascii="宋体" w:hAnsi="宋体" w:cs="宋体"/>
          <w:color w:val="auto"/>
          <w:sz w:val="24"/>
          <w:szCs w:val="24"/>
        </w:rPr>
        <w:t>（二）服务及质量要求</w:t>
      </w:r>
    </w:p>
    <w:p w14:paraId="7953DE27">
      <w:pPr>
        <w:wordWrap w:val="0"/>
        <w:spacing w:line="360" w:lineRule="auto"/>
        <w:ind w:firstLine="480"/>
        <w:rPr>
          <w:rFonts w:ascii="宋体" w:hAnsi="宋体" w:cs="宋体"/>
          <w:color w:val="auto"/>
          <w:sz w:val="24"/>
          <w:szCs w:val="24"/>
        </w:rPr>
      </w:pPr>
      <w:r>
        <w:rPr>
          <w:rFonts w:hint="eastAsia" w:ascii="宋体" w:hAnsi="宋体" w:cs="宋体"/>
          <w:color w:val="auto"/>
          <w:sz w:val="24"/>
          <w:szCs w:val="24"/>
        </w:rPr>
        <w:t>1.参加培训对象</w:t>
      </w:r>
    </w:p>
    <w:p w14:paraId="6DEB073B">
      <w:pPr>
        <w:wordWrap w:val="0"/>
        <w:spacing w:line="360" w:lineRule="auto"/>
        <w:ind w:firstLine="480"/>
        <w:rPr>
          <w:rFonts w:ascii="宋体" w:hAnsi="宋体" w:cs="宋体"/>
          <w:color w:val="auto"/>
          <w:sz w:val="24"/>
          <w:szCs w:val="24"/>
        </w:rPr>
      </w:pPr>
      <w:r>
        <w:rPr>
          <w:rFonts w:hint="eastAsia" w:ascii="宋体" w:hAnsi="宋体" w:cs="宋体"/>
          <w:color w:val="auto"/>
          <w:sz w:val="24"/>
          <w:szCs w:val="24"/>
        </w:rPr>
        <w:t>重庆市大足职业教育中心全体骨干教师、专业转岗教师、中层管理干部及储备骨干教师，约50人。</w:t>
      </w:r>
    </w:p>
    <w:p w14:paraId="1F5D1D3D">
      <w:pPr>
        <w:wordWrap w:val="0"/>
        <w:spacing w:line="360" w:lineRule="auto"/>
        <w:ind w:firstLine="480"/>
        <w:rPr>
          <w:rFonts w:ascii="宋体" w:hAnsi="宋体" w:cs="宋体"/>
          <w:color w:val="auto"/>
          <w:sz w:val="24"/>
          <w:szCs w:val="24"/>
        </w:rPr>
      </w:pPr>
      <w:r>
        <w:rPr>
          <w:rFonts w:hint="eastAsia" w:ascii="宋体" w:hAnsi="宋体" w:cs="宋体"/>
          <w:color w:val="auto"/>
          <w:sz w:val="24"/>
          <w:szCs w:val="24"/>
        </w:rPr>
        <w:t>2.培训时间</w:t>
      </w:r>
    </w:p>
    <w:p w14:paraId="613974CB">
      <w:pPr>
        <w:wordWrap w:val="0"/>
        <w:spacing w:line="360" w:lineRule="auto"/>
        <w:ind w:firstLine="480"/>
        <w:rPr>
          <w:rFonts w:ascii="宋体" w:hAnsi="宋体" w:cs="宋体"/>
          <w:color w:val="auto"/>
          <w:sz w:val="24"/>
          <w:szCs w:val="24"/>
        </w:rPr>
      </w:pPr>
      <w:r>
        <w:rPr>
          <w:rFonts w:hint="eastAsia" w:ascii="宋体" w:hAnsi="宋体" w:cs="宋体"/>
          <w:color w:val="auto"/>
          <w:sz w:val="24"/>
          <w:szCs w:val="24"/>
        </w:rPr>
        <w:t>2026年7月中旬，集中培训6天，培训具体时间以学校通知为准。</w:t>
      </w:r>
    </w:p>
    <w:p w14:paraId="50CC28C4">
      <w:pPr>
        <w:wordWrap w:val="0"/>
        <w:spacing w:line="360" w:lineRule="auto"/>
        <w:ind w:firstLine="480"/>
        <w:rPr>
          <w:rFonts w:ascii="宋体" w:hAnsi="宋体" w:cs="宋体"/>
          <w:color w:val="auto"/>
          <w:sz w:val="24"/>
          <w:szCs w:val="24"/>
        </w:rPr>
      </w:pPr>
      <w:r>
        <w:rPr>
          <w:rFonts w:hint="eastAsia" w:ascii="宋体" w:hAnsi="宋体" w:cs="宋体"/>
          <w:color w:val="auto"/>
          <w:sz w:val="24"/>
          <w:szCs w:val="24"/>
        </w:rPr>
        <w:t>3.培训地点</w:t>
      </w:r>
    </w:p>
    <w:p w14:paraId="4A9A6870">
      <w:pPr>
        <w:wordWrap w:val="0"/>
        <w:spacing w:line="360" w:lineRule="auto"/>
        <w:ind w:firstLine="480"/>
        <w:rPr>
          <w:rFonts w:ascii="宋体" w:hAnsi="宋体" w:cs="宋体"/>
          <w:color w:val="auto"/>
          <w:sz w:val="24"/>
          <w:szCs w:val="24"/>
        </w:rPr>
      </w:pPr>
      <w:r>
        <w:rPr>
          <w:rFonts w:hint="eastAsia" w:ascii="宋体" w:hAnsi="宋体" w:cs="宋体"/>
          <w:color w:val="auto"/>
          <w:sz w:val="24"/>
          <w:szCs w:val="24"/>
        </w:rPr>
        <w:t>重庆市主城区或周边区县，具体地点以学校建议为准。</w:t>
      </w:r>
    </w:p>
    <w:p w14:paraId="34A78BDE">
      <w:pPr>
        <w:wordWrap w:val="0"/>
        <w:spacing w:line="360" w:lineRule="auto"/>
        <w:ind w:firstLine="480"/>
        <w:rPr>
          <w:rFonts w:ascii="宋体" w:hAnsi="宋体" w:cs="宋体"/>
          <w:color w:val="auto"/>
          <w:sz w:val="24"/>
          <w:szCs w:val="24"/>
        </w:rPr>
      </w:pPr>
      <w:r>
        <w:rPr>
          <w:rFonts w:hint="eastAsia" w:ascii="宋体" w:hAnsi="宋体" w:cs="宋体"/>
          <w:color w:val="auto"/>
          <w:sz w:val="24"/>
          <w:szCs w:val="24"/>
        </w:rPr>
        <w:t>4.培训方式</w:t>
      </w:r>
    </w:p>
    <w:p w14:paraId="274D1A8A">
      <w:pPr>
        <w:wordWrap w:val="0"/>
        <w:spacing w:line="360" w:lineRule="auto"/>
        <w:ind w:firstLine="480"/>
        <w:rPr>
          <w:rFonts w:ascii="宋体" w:hAnsi="宋体" w:cs="宋体"/>
          <w:color w:val="auto"/>
          <w:sz w:val="24"/>
          <w:szCs w:val="24"/>
        </w:rPr>
      </w:pPr>
      <w:r>
        <w:rPr>
          <w:rFonts w:hint="eastAsia" w:ascii="宋体" w:hAnsi="宋体" w:cs="宋体"/>
          <w:color w:val="auto"/>
          <w:sz w:val="24"/>
          <w:szCs w:val="24"/>
        </w:rPr>
        <w:t>专题讲座、案例学习、互动交流、总结反思。</w:t>
      </w:r>
    </w:p>
    <w:p w14:paraId="0C35E5D4">
      <w:pPr>
        <w:wordWrap w:val="0"/>
        <w:spacing w:line="360" w:lineRule="auto"/>
        <w:ind w:firstLine="480"/>
        <w:rPr>
          <w:rFonts w:ascii="宋体" w:hAnsi="宋体" w:cs="宋体"/>
          <w:color w:val="auto"/>
          <w:sz w:val="24"/>
          <w:szCs w:val="24"/>
        </w:rPr>
      </w:pPr>
      <w:r>
        <w:rPr>
          <w:rFonts w:hint="eastAsia" w:ascii="宋体" w:hAnsi="宋体" w:cs="宋体"/>
          <w:color w:val="auto"/>
          <w:sz w:val="24"/>
          <w:szCs w:val="24"/>
        </w:rPr>
        <w:t>5.培训项目考评</w:t>
      </w:r>
    </w:p>
    <w:p w14:paraId="77F27EA8">
      <w:pPr>
        <w:wordWrap w:val="0"/>
        <w:spacing w:line="360" w:lineRule="auto"/>
        <w:ind w:firstLine="480"/>
        <w:rPr>
          <w:rFonts w:ascii="宋体" w:hAnsi="宋体" w:cs="宋体"/>
          <w:color w:val="auto"/>
          <w:sz w:val="24"/>
          <w:szCs w:val="24"/>
        </w:rPr>
      </w:pPr>
      <w:r>
        <w:rPr>
          <w:rFonts w:hint="eastAsia" w:ascii="宋体" w:hAnsi="宋体" w:cs="宋体"/>
          <w:color w:val="auto"/>
          <w:sz w:val="24"/>
          <w:szCs w:val="24"/>
        </w:rPr>
        <w:t>重庆市大足职业教育中心是本培训项目的绩效考评机构，对培训项目实施情况进行全过程绩效考评。</w:t>
      </w:r>
    </w:p>
    <w:p w14:paraId="5AD1958B">
      <w:pPr>
        <w:wordWrap w:val="0"/>
        <w:spacing w:line="360" w:lineRule="auto"/>
        <w:ind w:firstLine="480"/>
        <w:rPr>
          <w:rFonts w:ascii="宋体" w:hAnsi="宋体" w:cs="宋体"/>
          <w:color w:val="auto"/>
          <w:sz w:val="24"/>
          <w:szCs w:val="24"/>
        </w:rPr>
      </w:pPr>
      <w:r>
        <w:rPr>
          <w:rFonts w:hint="eastAsia" w:ascii="宋体" w:hAnsi="宋体" w:cs="宋体"/>
          <w:color w:val="auto"/>
          <w:sz w:val="24"/>
          <w:szCs w:val="24"/>
        </w:rPr>
        <w:t>6.课程要求</w:t>
      </w:r>
    </w:p>
    <w:p w14:paraId="6ED327BF">
      <w:pPr>
        <w:wordWrap w:val="0"/>
        <w:spacing w:line="360" w:lineRule="auto"/>
        <w:ind w:firstLine="480"/>
        <w:rPr>
          <w:rFonts w:ascii="宋体" w:hAnsi="宋体" w:cs="宋体"/>
          <w:color w:val="auto"/>
          <w:sz w:val="24"/>
          <w:szCs w:val="24"/>
        </w:rPr>
      </w:pPr>
      <w:r>
        <w:rPr>
          <w:rFonts w:hint="eastAsia" w:ascii="宋体" w:hAnsi="宋体" w:cs="宋体"/>
          <w:color w:val="auto"/>
          <w:sz w:val="24"/>
          <w:szCs w:val="24"/>
        </w:rPr>
        <w:t>课程设置必须符合本校实际需求：课程严格围绕AI职教应用、教师转岗适配、中层管理提升、教师优质课大赛四大维度设置。</w:t>
      </w:r>
    </w:p>
    <w:p w14:paraId="0EB04559">
      <w:pPr>
        <w:wordWrap w:val="0"/>
        <w:spacing w:line="360" w:lineRule="auto"/>
        <w:ind w:firstLine="480"/>
        <w:rPr>
          <w:rFonts w:ascii="宋体" w:hAnsi="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rPr>
        <w:t>7.师资要求</w:t>
      </w:r>
    </w:p>
    <w:p w14:paraId="3707A92C">
      <w:pPr>
        <w:wordWrap w:val="0"/>
        <w:spacing w:line="360" w:lineRule="auto"/>
        <w:ind w:firstLine="480"/>
        <w:rPr>
          <w:rFonts w:ascii="宋体" w:hAnsi="宋体" w:cs="宋体"/>
          <w:color w:val="auto"/>
          <w:sz w:val="24"/>
          <w:szCs w:val="24"/>
        </w:rPr>
      </w:pPr>
      <w:r>
        <w:rPr>
          <w:rFonts w:hint="eastAsia" w:ascii="宋体" w:hAnsi="宋体" w:cs="宋体"/>
          <w:color w:val="auto"/>
          <w:sz w:val="24"/>
          <w:szCs w:val="24"/>
          <w:highlight w:val="none"/>
        </w:rPr>
        <w:t>（1）每场培训至少需要1名授课专家（副高级职称及以上）和2名工作人员，所有授课专家均</w:t>
      </w:r>
      <w:r>
        <w:rPr>
          <w:rFonts w:hint="eastAsia" w:ascii="宋体" w:hAnsi="宋体" w:cs="宋体"/>
          <w:color w:val="auto"/>
          <w:sz w:val="24"/>
          <w:szCs w:val="24"/>
          <w:highlight w:val="none"/>
          <w:lang w:val="en-US" w:eastAsia="zh-CN"/>
        </w:rPr>
        <w:t>需满足下列条件之一：</w:t>
      </w:r>
      <w:r>
        <w:rPr>
          <w:rFonts w:hint="eastAsia" w:ascii="宋体" w:hAnsi="宋体" w:cs="宋体"/>
          <w:color w:val="auto"/>
          <w:sz w:val="24"/>
          <w:szCs w:val="24"/>
          <w:highlight w:val="none"/>
        </w:rPr>
        <w:t>职教领域资深专家、高校教授、市级赛事评委、职教管理名师，具备丰富的一线培训与指导经验。</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投标人应在响应文件中做出相应承诺，格式自拟。</w:t>
      </w:r>
      <w:bookmarkStart w:id="190" w:name="_GoBack"/>
      <w:bookmarkEnd w:id="190"/>
      <w:r>
        <w:rPr>
          <w:rFonts w:hint="eastAsia" w:ascii="宋体" w:hAnsi="宋体" w:cs="宋体"/>
          <w:color w:val="auto"/>
          <w:sz w:val="24"/>
          <w:szCs w:val="24"/>
          <w:highlight w:val="none"/>
          <w:lang w:val="en-US" w:eastAsia="zh-CN"/>
        </w:rPr>
        <w:t>中标后</w:t>
      </w:r>
      <w:r>
        <w:rPr>
          <w:rFonts w:hint="eastAsia" w:ascii="宋体" w:hAnsi="宋体" w:eastAsia="宋体" w:cs="宋体"/>
          <w:color w:val="auto"/>
          <w:sz w:val="24"/>
          <w:szCs w:val="24"/>
          <w:highlight w:val="none"/>
        </w:rPr>
        <w:t>需</w:t>
      </w:r>
      <w:r>
        <w:rPr>
          <w:rFonts w:hint="eastAsia" w:ascii="宋体" w:hAnsi="宋体" w:cs="宋体"/>
          <w:color w:val="auto"/>
          <w:sz w:val="24"/>
          <w:szCs w:val="24"/>
          <w:highlight w:val="none"/>
          <w:lang w:val="en-US" w:eastAsia="zh-CN"/>
        </w:rPr>
        <w:t>在培训方案中</w:t>
      </w:r>
      <w:r>
        <w:rPr>
          <w:rFonts w:hint="eastAsia" w:ascii="宋体" w:hAnsi="宋体" w:eastAsia="宋体" w:cs="宋体"/>
          <w:color w:val="auto"/>
          <w:sz w:val="24"/>
          <w:szCs w:val="24"/>
          <w:highlight w:val="none"/>
        </w:rPr>
        <w:t>提供</w:t>
      </w:r>
      <w:r>
        <w:rPr>
          <w:rFonts w:hint="eastAsia" w:ascii="宋体" w:hAnsi="宋体" w:cs="宋体"/>
          <w:color w:val="auto"/>
          <w:sz w:val="24"/>
          <w:szCs w:val="24"/>
          <w:highlight w:val="none"/>
          <w:lang w:eastAsia="zh-CN"/>
        </w:rPr>
        <w:t>授课专家</w:t>
      </w:r>
      <w:r>
        <w:rPr>
          <w:rFonts w:hint="eastAsia" w:ascii="宋体" w:hAnsi="宋体" w:cs="宋体"/>
          <w:color w:val="auto"/>
          <w:sz w:val="24"/>
          <w:szCs w:val="24"/>
          <w:highlight w:val="none"/>
          <w:lang w:val="en-US" w:eastAsia="zh-CN"/>
        </w:rPr>
        <w:t>相应资质和职称证书</w:t>
      </w:r>
      <w:r>
        <w:rPr>
          <w:rFonts w:hint="eastAsia" w:ascii="宋体" w:hAnsi="宋体" w:cs="宋体"/>
          <w:color w:val="auto"/>
          <w:sz w:val="24"/>
          <w:szCs w:val="24"/>
          <w:lang w:eastAsia="zh-CN"/>
        </w:rPr>
        <w:t>）</w:t>
      </w:r>
    </w:p>
    <w:p w14:paraId="277E8F5F">
      <w:pPr>
        <w:wordWrap w:val="0"/>
        <w:spacing w:line="360" w:lineRule="auto"/>
        <w:ind w:firstLine="480"/>
        <w:rPr>
          <w:rFonts w:ascii="宋体" w:hAnsi="宋体" w:cs="宋体"/>
          <w:color w:val="auto"/>
          <w:sz w:val="24"/>
          <w:szCs w:val="24"/>
        </w:rPr>
      </w:pPr>
      <w:r>
        <w:rPr>
          <w:rFonts w:hint="eastAsia" w:ascii="宋体" w:hAnsi="宋体" w:cs="宋体"/>
          <w:color w:val="auto"/>
          <w:sz w:val="24"/>
          <w:szCs w:val="24"/>
        </w:rPr>
        <w:t>（2）按照政治首位、师德为先、业务精湛、社会公认的标准严格遴选授课专家，凡有师德“失范”行为或受到党纪政纪处理的人员一律不得聘为本次授课专家。</w:t>
      </w:r>
    </w:p>
    <w:p w14:paraId="433B17AB">
      <w:pPr>
        <w:pStyle w:val="44"/>
        <w:spacing w:line="360" w:lineRule="auto"/>
        <w:ind w:firstLine="480"/>
        <w:rPr>
          <w:rFonts w:hint="default" w:hAnsi="宋体" w:cs="宋体"/>
          <w:color w:val="auto"/>
          <w:sz w:val="24"/>
          <w:szCs w:val="24"/>
        </w:rPr>
      </w:pPr>
      <w:r>
        <w:rPr>
          <w:rFonts w:hint="eastAsia" w:ascii="宋体" w:hAnsi="宋体" w:eastAsia="宋体" w:cs="宋体"/>
          <w:color w:val="auto"/>
          <w:sz w:val="24"/>
          <w:szCs w:val="24"/>
        </w:rPr>
        <w:t>※</w:t>
      </w:r>
      <w:r>
        <w:rPr>
          <w:rFonts w:hAnsi="宋体" w:cs="宋体"/>
          <w:color w:val="auto"/>
          <w:sz w:val="24"/>
          <w:szCs w:val="24"/>
        </w:rPr>
        <w:t>8.培训机构业绩要求</w:t>
      </w:r>
    </w:p>
    <w:p w14:paraId="420DCAAD">
      <w:pPr>
        <w:pStyle w:val="44"/>
        <w:spacing w:line="360" w:lineRule="auto"/>
        <w:ind w:firstLine="480"/>
        <w:rPr>
          <w:rFonts w:hint="default" w:hAnsi="宋体" w:cs="宋体"/>
          <w:color w:val="auto"/>
          <w:sz w:val="24"/>
          <w:szCs w:val="24"/>
        </w:rPr>
      </w:pPr>
      <w:r>
        <w:rPr>
          <w:rFonts w:hAnsi="宋体" w:cs="宋体"/>
          <w:color w:val="auto"/>
          <w:sz w:val="24"/>
          <w:szCs w:val="24"/>
        </w:rPr>
        <w:t>投标人应提供最近三年不少于3个类似教师培训业绩（响应文件需提供合同复印件或原件备查，三年日期为投标截止日往前推三年）</w:t>
      </w:r>
    </w:p>
    <w:p w14:paraId="7558FD78">
      <w:pPr>
        <w:rPr>
          <w:rFonts w:ascii="宋体" w:hAnsi="宋体" w:cs="宋体"/>
          <w:color w:val="auto"/>
        </w:rPr>
      </w:pPr>
    </w:p>
    <w:p w14:paraId="06F900F2">
      <w:pPr>
        <w:rPr>
          <w:rFonts w:ascii="宋体" w:hAnsi="宋体" w:cs="宋体"/>
          <w:color w:val="auto"/>
        </w:rPr>
      </w:pPr>
    </w:p>
    <w:p w14:paraId="1952C1DC">
      <w:pPr>
        <w:rPr>
          <w:rFonts w:ascii="宋体" w:hAnsi="宋体" w:cs="宋体"/>
          <w:color w:val="auto"/>
        </w:rPr>
      </w:pPr>
    </w:p>
    <w:p w14:paraId="6EA1FD0A">
      <w:pPr>
        <w:rPr>
          <w:rFonts w:ascii="宋体" w:hAnsi="宋体" w:cs="宋体"/>
          <w:color w:val="auto"/>
        </w:rPr>
      </w:pPr>
    </w:p>
    <w:p w14:paraId="2CD05F20">
      <w:pPr>
        <w:rPr>
          <w:rFonts w:ascii="宋体" w:hAnsi="宋体" w:cs="宋体"/>
          <w:color w:val="auto"/>
        </w:rPr>
      </w:pPr>
    </w:p>
    <w:p w14:paraId="5E57605C">
      <w:pPr>
        <w:rPr>
          <w:rFonts w:ascii="宋体" w:hAnsi="宋体" w:cs="宋体"/>
          <w:color w:val="auto"/>
        </w:rPr>
      </w:pPr>
    </w:p>
    <w:p w14:paraId="7904A5B4">
      <w:pPr>
        <w:rPr>
          <w:rFonts w:ascii="宋体" w:hAnsi="宋体" w:cs="宋体"/>
          <w:color w:val="auto"/>
        </w:rPr>
      </w:pPr>
    </w:p>
    <w:p w14:paraId="27109285">
      <w:pPr>
        <w:rPr>
          <w:rFonts w:ascii="宋体" w:hAnsi="宋体" w:cs="宋体"/>
          <w:color w:val="auto"/>
        </w:rPr>
      </w:pPr>
    </w:p>
    <w:p w14:paraId="0CC7EDF6">
      <w:pPr>
        <w:rPr>
          <w:rFonts w:ascii="宋体" w:hAnsi="宋体" w:cs="宋体"/>
          <w:color w:val="auto"/>
        </w:rPr>
      </w:pPr>
    </w:p>
    <w:p w14:paraId="0C5E36F3">
      <w:pPr>
        <w:rPr>
          <w:rFonts w:ascii="宋体" w:hAnsi="宋体" w:cs="宋体"/>
          <w:color w:val="auto"/>
        </w:rPr>
      </w:pPr>
    </w:p>
    <w:p w14:paraId="1680FF46">
      <w:pPr>
        <w:rPr>
          <w:rFonts w:ascii="宋体" w:hAnsi="宋体" w:cs="宋体"/>
          <w:color w:val="auto"/>
        </w:rPr>
      </w:pPr>
    </w:p>
    <w:p w14:paraId="74C579F2">
      <w:pPr>
        <w:rPr>
          <w:rFonts w:ascii="宋体" w:hAnsi="宋体" w:cs="宋体"/>
          <w:color w:val="auto"/>
        </w:rPr>
      </w:pPr>
    </w:p>
    <w:p w14:paraId="0EB2D6FD">
      <w:pPr>
        <w:rPr>
          <w:rFonts w:ascii="宋体" w:hAnsi="宋体" w:cs="宋体"/>
          <w:color w:val="auto"/>
        </w:rPr>
      </w:pPr>
    </w:p>
    <w:p w14:paraId="442CBF4F">
      <w:pPr>
        <w:rPr>
          <w:rFonts w:ascii="宋体" w:hAnsi="宋体" w:cs="宋体"/>
          <w:color w:val="auto"/>
        </w:rPr>
      </w:pPr>
    </w:p>
    <w:p w14:paraId="19C09243">
      <w:pPr>
        <w:rPr>
          <w:rFonts w:ascii="宋体" w:hAnsi="宋体" w:cs="宋体"/>
          <w:color w:val="auto"/>
        </w:rPr>
      </w:pPr>
    </w:p>
    <w:p w14:paraId="1B729F03">
      <w:pPr>
        <w:rPr>
          <w:rFonts w:ascii="宋体" w:hAnsi="宋体" w:cs="宋体"/>
          <w:color w:val="auto"/>
        </w:rPr>
      </w:pPr>
    </w:p>
    <w:p w14:paraId="25538B69">
      <w:pPr>
        <w:rPr>
          <w:rFonts w:ascii="宋体" w:hAnsi="宋体" w:cs="宋体"/>
          <w:color w:val="auto"/>
        </w:rPr>
      </w:pPr>
    </w:p>
    <w:p w14:paraId="080049BA">
      <w:pPr>
        <w:rPr>
          <w:rFonts w:ascii="宋体" w:hAnsi="宋体" w:cs="宋体"/>
          <w:color w:val="auto"/>
        </w:rPr>
      </w:pPr>
    </w:p>
    <w:p w14:paraId="5FB9CF29">
      <w:pPr>
        <w:rPr>
          <w:rFonts w:ascii="宋体" w:hAnsi="宋体" w:cs="宋体"/>
          <w:color w:val="auto"/>
        </w:rPr>
      </w:pPr>
    </w:p>
    <w:p w14:paraId="5B72175A">
      <w:pPr>
        <w:rPr>
          <w:rFonts w:ascii="宋体" w:hAnsi="宋体" w:cs="宋体"/>
          <w:color w:val="auto"/>
        </w:rPr>
      </w:pPr>
    </w:p>
    <w:p w14:paraId="1A414A69">
      <w:pPr>
        <w:rPr>
          <w:rFonts w:ascii="宋体" w:hAnsi="宋体" w:cs="宋体"/>
          <w:color w:val="auto"/>
        </w:rPr>
      </w:pPr>
    </w:p>
    <w:p w14:paraId="6ADAE6D1">
      <w:pPr>
        <w:rPr>
          <w:rFonts w:ascii="宋体" w:hAnsi="宋体" w:cs="宋体"/>
          <w:color w:val="auto"/>
        </w:rPr>
      </w:pPr>
    </w:p>
    <w:p w14:paraId="20F55594">
      <w:pPr>
        <w:rPr>
          <w:rFonts w:ascii="宋体" w:hAnsi="宋体" w:cs="宋体"/>
          <w:color w:val="auto"/>
        </w:rPr>
      </w:pPr>
    </w:p>
    <w:p w14:paraId="195BC118">
      <w:pPr>
        <w:rPr>
          <w:rFonts w:ascii="宋体" w:hAnsi="宋体" w:cs="宋体"/>
          <w:color w:val="auto"/>
        </w:rPr>
      </w:pPr>
    </w:p>
    <w:p w14:paraId="0B1089E7">
      <w:pPr>
        <w:rPr>
          <w:rFonts w:ascii="宋体" w:hAnsi="宋体" w:cs="宋体"/>
          <w:color w:val="auto"/>
        </w:rPr>
      </w:pPr>
    </w:p>
    <w:p w14:paraId="5BF4F0BE">
      <w:pPr>
        <w:rPr>
          <w:rFonts w:ascii="宋体" w:hAnsi="宋体" w:cs="宋体"/>
          <w:color w:val="auto"/>
        </w:rPr>
      </w:pPr>
    </w:p>
    <w:p w14:paraId="697BDED8">
      <w:pPr>
        <w:rPr>
          <w:rFonts w:ascii="宋体" w:hAnsi="宋体" w:cs="宋体"/>
          <w:color w:val="auto"/>
        </w:rPr>
      </w:pPr>
    </w:p>
    <w:p w14:paraId="62FAF352">
      <w:pPr>
        <w:rPr>
          <w:rFonts w:ascii="宋体" w:hAnsi="宋体" w:cs="宋体"/>
          <w:color w:val="auto"/>
        </w:rPr>
      </w:pPr>
    </w:p>
    <w:p w14:paraId="198F4DAE">
      <w:pPr>
        <w:rPr>
          <w:rFonts w:ascii="宋体" w:hAnsi="宋体" w:cs="宋体"/>
          <w:color w:val="auto"/>
        </w:rPr>
      </w:pPr>
    </w:p>
    <w:p w14:paraId="24D59B37">
      <w:pPr>
        <w:rPr>
          <w:rFonts w:ascii="宋体" w:hAnsi="宋体" w:cs="宋体"/>
          <w:color w:val="auto"/>
        </w:rPr>
      </w:pPr>
    </w:p>
    <w:p w14:paraId="516F6D0A">
      <w:pPr>
        <w:pStyle w:val="3"/>
        <w:spacing w:before="0" w:after="0" w:line="360" w:lineRule="auto"/>
        <w:jc w:val="center"/>
        <w:rPr>
          <w:rFonts w:ascii="宋体" w:hAnsi="宋体" w:eastAsia="宋体" w:cs="宋体"/>
          <w:b w:val="0"/>
          <w:color w:val="auto"/>
          <w:sz w:val="36"/>
          <w:szCs w:val="30"/>
        </w:rPr>
      </w:pPr>
      <w:r>
        <w:rPr>
          <w:rFonts w:hint="eastAsia" w:ascii="宋体" w:hAnsi="宋体" w:eastAsia="宋体" w:cs="宋体"/>
          <w:bCs/>
          <w:color w:val="auto"/>
          <w:sz w:val="36"/>
          <w:szCs w:val="30"/>
        </w:rPr>
        <w:t xml:space="preserve">第三篇  </w:t>
      </w:r>
      <w:bookmarkEnd w:id="22"/>
      <w:r>
        <w:rPr>
          <w:rFonts w:hint="eastAsia" w:ascii="宋体" w:hAnsi="宋体" w:eastAsia="宋体" w:cs="宋体"/>
          <w:bCs/>
          <w:color w:val="auto"/>
          <w:sz w:val="36"/>
          <w:szCs w:val="30"/>
        </w:rPr>
        <w:t>项目商务需求</w:t>
      </w:r>
      <w:bookmarkEnd w:id="34"/>
    </w:p>
    <w:p w14:paraId="018B8649">
      <w:pPr>
        <w:pStyle w:val="4"/>
        <w:spacing w:before="0" w:after="0" w:line="360" w:lineRule="auto"/>
        <w:rPr>
          <w:rFonts w:ascii="宋体" w:hAnsi="宋体" w:cs="宋体"/>
          <w:color w:val="auto"/>
          <w:sz w:val="24"/>
          <w:szCs w:val="24"/>
        </w:rPr>
      </w:pPr>
      <w:bookmarkStart w:id="36" w:name="_Toc24209"/>
      <w:bookmarkStart w:id="37" w:name="_Toc30218"/>
      <w:bookmarkStart w:id="38" w:name="_Toc506192852"/>
      <w:bookmarkStart w:id="39" w:name="_Toc1719"/>
      <w:bookmarkStart w:id="40" w:name="_Toc15278"/>
      <w:bookmarkStart w:id="41" w:name="_Toc342913389"/>
      <w:r>
        <w:rPr>
          <w:rFonts w:hint="eastAsia" w:ascii="宋体" w:hAnsi="宋体" w:cs="宋体"/>
          <w:color w:val="auto"/>
          <w:sz w:val="24"/>
          <w:szCs w:val="24"/>
        </w:rPr>
        <w:t>一、服务时间、地点、验收方式及报价方式</w:t>
      </w:r>
    </w:p>
    <w:p w14:paraId="6B82E82C">
      <w:pPr>
        <w:pStyle w:val="15"/>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（一）服务时间</w:t>
      </w:r>
    </w:p>
    <w:p w14:paraId="337223BC">
      <w:pPr>
        <w:snapToGrid w:val="0"/>
        <w:spacing w:line="360" w:lineRule="auto"/>
        <w:ind w:firstLine="480" w:firstLineChars="200"/>
        <w:outlineLvl w:val="0"/>
        <w:rPr>
          <w:rFonts w:ascii="宋体" w:hAnsi="宋体" w:cs="宋体"/>
          <w:color w:val="auto"/>
          <w:sz w:val="24"/>
          <w:szCs w:val="24"/>
        </w:rPr>
      </w:pPr>
      <w:r>
        <w:rPr>
          <w:rFonts w:hint="eastAsia" w:ascii="宋体" w:hAnsi="宋体" w:cs="宋体"/>
          <w:color w:val="auto"/>
          <w:sz w:val="24"/>
          <w:szCs w:val="24"/>
        </w:rPr>
        <w:t>服务时间：2026年7月中旬，集中培训6天，培训具体时间以学校通知为准。</w:t>
      </w:r>
    </w:p>
    <w:p w14:paraId="0223E7A4">
      <w:pPr>
        <w:pStyle w:val="15"/>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（二）服务地点</w:t>
      </w:r>
    </w:p>
    <w:p w14:paraId="42E845C6">
      <w:pPr>
        <w:wordWrap w:val="0"/>
        <w:ind w:firstLine="480"/>
        <w:rPr>
          <w:rFonts w:ascii="宋体" w:hAnsi="宋体" w:cs="宋体"/>
          <w:color w:val="auto"/>
          <w:sz w:val="24"/>
          <w:szCs w:val="24"/>
        </w:rPr>
      </w:pPr>
      <w:r>
        <w:rPr>
          <w:rFonts w:hint="eastAsia" w:ascii="宋体" w:hAnsi="宋体" w:cs="宋体"/>
          <w:color w:val="auto"/>
          <w:sz w:val="24"/>
          <w:szCs w:val="24"/>
        </w:rPr>
        <w:t>服务地点：重庆市主城区或周边区县，具体地点以学校建议为准。</w:t>
      </w:r>
    </w:p>
    <w:p w14:paraId="60D6D333">
      <w:pPr>
        <w:pStyle w:val="15"/>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（三）验收方式</w:t>
      </w:r>
    </w:p>
    <w:p w14:paraId="1BCC77F9">
      <w:pPr>
        <w:wordWrap w:val="0"/>
        <w:spacing w:line="360" w:lineRule="auto"/>
        <w:ind w:firstLine="480"/>
        <w:rPr>
          <w:rFonts w:ascii="Calibri" w:hAnsi="Calibri" w:cs="Calibri"/>
          <w:color w:val="auto"/>
          <w:sz w:val="24"/>
          <w:szCs w:val="24"/>
        </w:rPr>
      </w:pPr>
      <w:r>
        <w:rPr>
          <w:rFonts w:hint="eastAsia" w:ascii="宋体" w:hAnsi="宋体" w:eastAsia="宋体" w:cs="宋体"/>
          <w:color w:val="auto"/>
          <w:sz w:val="24"/>
          <w:szCs w:val="24"/>
        </w:rPr>
        <w:t>※</w:t>
      </w:r>
      <w:r>
        <w:rPr>
          <w:rFonts w:hint="eastAsia" w:ascii="Calibri" w:hAnsi="Calibri" w:cs="Calibri"/>
          <w:color w:val="auto"/>
          <w:sz w:val="24"/>
          <w:szCs w:val="24"/>
        </w:rPr>
        <w:t xml:space="preserve">1、中标单位在签订合同前，必须制定详细的培训方案并提交采购人审核确认。方案应包含课程安排、师资配置、后勤保障及应急预案等核心要素，确保培训质量与安全性。 </w:t>
      </w:r>
    </w:p>
    <w:p w14:paraId="4F9B1D2B">
      <w:pPr>
        <w:wordWrap w:val="0"/>
        <w:spacing w:line="360" w:lineRule="auto"/>
        <w:ind w:firstLine="480"/>
        <w:rPr>
          <w:rFonts w:ascii="宋体" w:hAnsi="宋体" w:cs="宋体"/>
          <w:color w:val="auto"/>
          <w:sz w:val="24"/>
          <w:szCs w:val="24"/>
        </w:rPr>
      </w:pPr>
      <w:r>
        <w:rPr>
          <w:rFonts w:hint="eastAsia" w:ascii="Calibri" w:hAnsi="Calibri" w:cs="Calibri"/>
          <w:color w:val="auto"/>
          <w:sz w:val="24"/>
          <w:szCs w:val="24"/>
        </w:rPr>
        <w:t>2、培训结束后，中标单位需整理完整的项目档案，包括签到表、现场照片、学员反馈问卷及总结报告等材料，提交采购人进行综合验收。培训按要求完成且教师满意率达85%以上为合格。若验收不合格，成交供应商必须在采购人规定的限期内整改完毕，否则采购人有权解除合同。若因验收不合格或时间延迟而造成一定的经济损失和工作影响，由成交供应商承担相应的违约责任。</w:t>
      </w:r>
    </w:p>
    <w:p w14:paraId="685806F4">
      <w:pPr>
        <w:wordWrap w:val="0"/>
        <w:spacing w:line="360" w:lineRule="auto"/>
        <w:ind w:firstLine="480"/>
        <w:rPr>
          <w:rFonts w:ascii="宋体" w:hAnsi="宋体" w:cs="宋体"/>
          <w:color w:val="auto"/>
          <w:sz w:val="24"/>
          <w:szCs w:val="24"/>
        </w:rPr>
      </w:pPr>
      <w:r>
        <w:rPr>
          <w:rFonts w:hint="eastAsia" w:ascii="宋体" w:hAnsi="宋体" w:cs="宋体"/>
          <w:color w:val="auto"/>
          <w:sz w:val="24"/>
          <w:szCs w:val="24"/>
        </w:rPr>
        <w:t>（四）报价方式</w:t>
      </w:r>
      <w:bookmarkStart w:id="42" w:name="_Toc530694353"/>
    </w:p>
    <w:bookmarkEnd w:id="42"/>
    <w:p w14:paraId="769A065D">
      <w:pPr>
        <w:wordWrap w:val="0"/>
        <w:spacing w:line="360" w:lineRule="auto"/>
        <w:ind w:firstLine="480"/>
        <w:rPr>
          <w:rFonts w:ascii="宋体" w:hAnsi="宋体" w:cs="宋体"/>
          <w:color w:val="auto"/>
          <w:sz w:val="24"/>
          <w:szCs w:val="24"/>
        </w:rPr>
      </w:pPr>
      <w:bookmarkStart w:id="43" w:name="_Toc4713"/>
      <w:bookmarkStart w:id="44" w:name="_Toc11730"/>
      <w:bookmarkStart w:id="45" w:name="_Toc32652"/>
      <w:bookmarkStart w:id="46" w:name="_Toc24284"/>
      <w:r>
        <w:rPr>
          <w:rFonts w:hint="eastAsia" w:ascii="宋体" w:hAnsi="宋体" w:eastAsia="宋体" w:cs="宋体"/>
          <w:color w:val="auto"/>
          <w:sz w:val="24"/>
          <w:szCs w:val="24"/>
        </w:rPr>
        <w:t>※</w:t>
      </w:r>
      <w:r>
        <w:rPr>
          <w:rFonts w:hint="eastAsia" w:ascii="宋体" w:hAnsi="宋体" w:cs="宋体"/>
          <w:color w:val="auto"/>
          <w:sz w:val="24"/>
          <w:szCs w:val="24"/>
        </w:rPr>
        <w:t>1.本次报价为人民币报价，报价包括但不限于完成本项目所需的设计费、设备租赁费、货物购买（制造）费、辅材费、展台搭建费运输费、装卸费、仓储费、人工费、安装调试费、税费、展期维护费用、服务费用、拆除费等活动期间产生的所有费用。因成交供应商自身原因造成漏报、少报皆由其自行承担责任，采购人不再补偿任何费用。</w:t>
      </w:r>
      <w:bookmarkEnd w:id="43"/>
      <w:bookmarkEnd w:id="44"/>
      <w:bookmarkEnd w:id="45"/>
      <w:bookmarkEnd w:id="46"/>
    </w:p>
    <w:p w14:paraId="6168392C">
      <w:pPr>
        <w:wordWrap w:val="0"/>
        <w:spacing w:line="360" w:lineRule="auto"/>
        <w:ind w:firstLine="480"/>
        <w:rPr>
          <w:rFonts w:ascii="宋体" w:hAnsi="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rPr>
        <w:t>2.供应商报价，不得调整学员住宿费150元/人天、伙食费100元/人天标准，否则视为无效报价。</w:t>
      </w:r>
    </w:p>
    <w:p w14:paraId="1C0178BC">
      <w:pPr>
        <w:pStyle w:val="4"/>
        <w:spacing w:before="0" w:after="0" w:line="360" w:lineRule="auto"/>
        <w:rPr>
          <w:rFonts w:ascii="宋体" w:hAnsi="宋体" w:cs="宋体"/>
          <w:b w:val="0"/>
          <w:color w:val="auto"/>
          <w:sz w:val="24"/>
          <w:szCs w:val="24"/>
        </w:rPr>
      </w:pPr>
      <w:bookmarkStart w:id="47" w:name="_Toc23035"/>
      <w:bookmarkStart w:id="48" w:name="_Toc8644"/>
      <w:r>
        <w:rPr>
          <w:rFonts w:hint="eastAsia" w:ascii="宋体" w:hAnsi="宋体" w:cs="宋体"/>
          <w:b w:val="0"/>
          <w:color w:val="auto"/>
          <w:sz w:val="24"/>
          <w:szCs w:val="24"/>
        </w:rPr>
        <w:t>二</w:t>
      </w:r>
      <w:r>
        <w:rPr>
          <w:rFonts w:hint="eastAsia" w:ascii="宋体" w:hAnsi="宋体" w:cs="宋体"/>
          <w:color w:val="auto"/>
          <w:sz w:val="24"/>
          <w:szCs w:val="24"/>
        </w:rPr>
        <w:t>、付款方式</w:t>
      </w:r>
      <w:bookmarkEnd w:id="36"/>
      <w:bookmarkEnd w:id="37"/>
      <w:bookmarkEnd w:id="38"/>
      <w:bookmarkEnd w:id="47"/>
      <w:bookmarkEnd w:id="48"/>
    </w:p>
    <w:p w14:paraId="1D3240FA">
      <w:pPr>
        <w:wordWrap w:val="0"/>
        <w:spacing w:line="360" w:lineRule="auto"/>
        <w:ind w:firstLine="480"/>
        <w:rPr>
          <w:rFonts w:ascii="宋体" w:hAnsi="宋体" w:cs="宋体"/>
          <w:color w:val="auto"/>
          <w:sz w:val="24"/>
          <w:szCs w:val="24"/>
        </w:rPr>
      </w:pPr>
      <w:bookmarkStart w:id="49" w:name="OLE_LINK4"/>
      <w:bookmarkStart w:id="50" w:name="_Toc414610283"/>
      <w:bookmarkStart w:id="51" w:name="_Toc24069"/>
      <w:bookmarkStart w:id="52" w:name="_Toc30460"/>
      <w:bookmarkStart w:id="53" w:name="_Toc16472"/>
      <w:bookmarkStart w:id="54" w:name="_Toc344475123"/>
      <w:bookmarkStart w:id="55" w:name="_Toc506192854"/>
      <w:bookmarkStart w:id="56" w:name="_Toc24177"/>
      <w:r>
        <w:rPr>
          <w:rFonts w:hint="eastAsia" w:ascii="宋体" w:hAnsi="宋体" w:cs="宋体"/>
          <w:color w:val="auto"/>
          <w:sz w:val="24"/>
          <w:szCs w:val="24"/>
        </w:rPr>
        <w:t>项目完成并验收合格后一个月内一次性支付至合同金额的100%。付款时，成交供应商提供合法发票，采购项目价款支付到成交供应商银行基本账户。</w:t>
      </w:r>
    </w:p>
    <w:bookmarkEnd w:id="49"/>
    <w:p w14:paraId="2E95246D">
      <w:pPr>
        <w:pStyle w:val="4"/>
        <w:spacing w:before="0" w:after="0" w:line="360" w:lineRule="auto"/>
        <w:rPr>
          <w:rFonts w:ascii="宋体" w:hAnsi="宋体" w:cs="宋体"/>
          <w:color w:val="auto"/>
          <w:sz w:val="24"/>
          <w:szCs w:val="24"/>
        </w:rPr>
      </w:pPr>
      <w:r>
        <w:rPr>
          <w:rFonts w:hint="eastAsia" w:ascii="宋体" w:hAnsi="宋体" w:cs="宋体"/>
          <w:color w:val="auto"/>
          <w:sz w:val="24"/>
          <w:szCs w:val="24"/>
        </w:rPr>
        <w:t>三、知识产权</w:t>
      </w:r>
      <w:bookmarkEnd w:id="50"/>
      <w:bookmarkEnd w:id="51"/>
      <w:bookmarkEnd w:id="52"/>
      <w:bookmarkEnd w:id="53"/>
      <w:bookmarkEnd w:id="54"/>
      <w:bookmarkEnd w:id="55"/>
      <w:bookmarkEnd w:id="56"/>
    </w:p>
    <w:p w14:paraId="3081DD9B">
      <w:pPr>
        <w:wordWrap w:val="0"/>
        <w:spacing w:line="360" w:lineRule="auto"/>
        <w:ind w:firstLine="480"/>
        <w:rPr>
          <w:rFonts w:ascii="宋体" w:hAnsi="宋体" w:cs="宋体"/>
          <w:color w:val="auto"/>
          <w:sz w:val="24"/>
          <w:szCs w:val="24"/>
        </w:rPr>
      </w:pPr>
      <w:r>
        <w:rPr>
          <w:rFonts w:hint="eastAsia" w:ascii="宋体" w:hAnsi="宋体" w:cs="宋体"/>
          <w:color w:val="auto"/>
          <w:sz w:val="24"/>
          <w:szCs w:val="24"/>
        </w:rPr>
        <w:t>采购人在中华人民共和国境内使用成交供应商提供的项目内容及服务时免受第三方提出的侵犯其专利权或其它知识产权的起诉。如果第三方提出侵权指控或索赔，我单位不承担任何法律责任和费用。</w:t>
      </w:r>
    </w:p>
    <w:p w14:paraId="5103B1F8">
      <w:pPr>
        <w:wordWrap w:val="0"/>
        <w:spacing w:line="360" w:lineRule="auto"/>
        <w:ind w:firstLine="480"/>
        <w:rPr>
          <w:rFonts w:ascii="宋体" w:hAnsi="宋体" w:cs="宋体"/>
          <w:color w:val="auto"/>
          <w:sz w:val="24"/>
          <w:szCs w:val="24"/>
        </w:rPr>
      </w:pPr>
      <w:r>
        <w:rPr>
          <w:rFonts w:hint="eastAsia" w:ascii="宋体" w:hAnsi="宋体" w:cs="宋体"/>
          <w:color w:val="auto"/>
          <w:sz w:val="24"/>
          <w:szCs w:val="24"/>
        </w:rPr>
        <w:t>（注：若涉及软件开发等服务类项目知识产权的，知识产权归采购人所有）。</w:t>
      </w:r>
    </w:p>
    <w:p w14:paraId="4432E930">
      <w:pPr>
        <w:pStyle w:val="4"/>
        <w:spacing w:before="0" w:after="0" w:line="360" w:lineRule="auto"/>
        <w:rPr>
          <w:rFonts w:ascii="宋体" w:hAnsi="宋体" w:cs="宋体"/>
          <w:color w:val="auto"/>
          <w:sz w:val="24"/>
          <w:szCs w:val="24"/>
        </w:rPr>
      </w:pPr>
      <w:bookmarkStart w:id="57" w:name="_Toc9614"/>
      <w:bookmarkStart w:id="58" w:name="_Toc31551"/>
      <w:bookmarkStart w:id="59" w:name="_Toc414610285"/>
      <w:bookmarkStart w:id="60" w:name="_Toc1242"/>
      <w:bookmarkStart w:id="61" w:name="_Toc21712"/>
      <w:bookmarkStart w:id="62" w:name="_Toc506192855"/>
      <w:r>
        <w:rPr>
          <w:rFonts w:hint="eastAsia" w:ascii="宋体" w:hAnsi="宋体" w:cs="宋体"/>
          <w:color w:val="auto"/>
          <w:sz w:val="24"/>
          <w:szCs w:val="24"/>
        </w:rPr>
        <w:t>四、</w:t>
      </w:r>
      <w:bookmarkStart w:id="63" w:name="_Toc344475125"/>
      <w:r>
        <w:rPr>
          <w:rFonts w:hint="eastAsia" w:ascii="宋体" w:hAnsi="宋体" w:cs="宋体"/>
          <w:color w:val="auto"/>
          <w:sz w:val="24"/>
          <w:szCs w:val="24"/>
        </w:rPr>
        <w:t>其他</w:t>
      </w:r>
      <w:bookmarkEnd w:id="57"/>
      <w:bookmarkEnd w:id="58"/>
      <w:bookmarkEnd w:id="59"/>
      <w:bookmarkEnd w:id="60"/>
      <w:bookmarkEnd w:id="61"/>
      <w:bookmarkEnd w:id="62"/>
    </w:p>
    <w:bookmarkEnd w:id="63"/>
    <w:p w14:paraId="21DEF7DC">
      <w:pPr>
        <w:wordWrap w:val="0"/>
        <w:spacing w:line="360" w:lineRule="auto"/>
        <w:ind w:firstLine="480"/>
        <w:rPr>
          <w:rFonts w:ascii="宋体" w:hAnsi="宋体" w:cs="宋体"/>
          <w:color w:val="auto"/>
        </w:rPr>
      </w:pPr>
      <w:r>
        <w:rPr>
          <w:rFonts w:hint="eastAsia" w:ascii="宋体" w:hAnsi="宋体" w:cs="宋体"/>
          <w:color w:val="auto"/>
          <w:sz w:val="24"/>
          <w:szCs w:val="24"/>
        </w:rPr>
        <w:t>（一）供应商必须在响应文件中对以上条款和服务承诺明确列出，承诺内容必须达到本篇及采购文件其他条款的要求。</w:t>
      </w:r>
    </w:p>
    <w:p w14:paraId="141F07AF">
      <w:pPr>
        <w:pStyle w:val="2"/>
        <w:spacing w:line="360" w:lineRule="auto"/>
        <w:jc w:val="center"/>
        <w:rPr>
          <w:rFonts w:hAnsi="宋体" w:cs="宋体"/>
          <w:b/>
          <w:bCs/>
          <w:color w:val="auto"/>
          <w:sz w:val="36"/>
          <w:szCs w:val="30"/>
        </w:rPr>
      </w:pPr>
      <w:bookmarkStart w:id="64" w:name="_Toc65660349"/>
      <w:bookmarkStart w:id="65" w:name="_Toc1246"/>
      <w:bookmarkStart w:id="66" w:name="_Toc16123"/>
      <w:bookmarkStart w:id="67" w:name="_Toc24195"/>
      <w:bookmarkStart w:id="68" w:name="_Toc31282"/>
      <w:r>
        <w:rPr>
          <w:rFonts w:hint="eastAsia" w:hAnsi="宋体" w:cs="宋体"/>
          <w:b/>
          <w:bCs/>
          <w:color w:val="auto"/>
          <w:sz w:val="36"/>
          <w:szCs w:val="30"/>
        </w:rPr>
        <w:t>第四篇  采购程序、评定成交的标准、无效报价及采购终止</w:t>
      </w:r>
      <w:bookmarkEnd w:id="64"/>
      <w:bookmarkEnd w:id="65"/>
      <w:bookmarkEnd w:id="66"/>
      <w:bookmarkEnd w:id="67"/>
      <w:bookmarkEnd w:id="68"/>
    </w:p>
    <w:p w14:paraId="3BBAE0B1">
      <w:pPr>
        <w:pStyle w:val="3"/>
        <w:adjustRightInd w:val="0"/>
        <w:snapToGrid w:val="0"/>
        <w:spacing w:before="0" w:after="0" w:line="400" w:lineRule="exact"/>
        <w:ind w:firstLine="480" w:firstLineChars="200"/>
        <w:rPr>
          <w:rFonts w:ascii="宋体" w:hAnsi="宋体" w:eastAsia="宋体" w:cs="宋体"/>
          <w:b w:val="0"/>
          <w:color w:val="auto"/>
          <w:sz w:val="24"/>
          <w:szCs w:val="24"/>
        </w:rPr>
      </w:pPr>
      <w:bookmarkStart w:id="69" w:name="_Toc65660350"/>
      <w:bookmarkStart w:id="70" w:name="_Toc27932"/>
      <w:bookmarkStart w:id="71" w:name="_Toc9361"/>
      <w:bookmarkStart w:id="72" w:name="_Toc64732012"/>
      <w:bookmarkStart w:id="73" w:name="_Toc5167"/>
      <w:bookmarkStart w:id="74" w:name="_Toc26145"/>
      <w:r>
        <w:rPr>
          <w:rFonts w:hint="eastAsia" w:ascii="宋体" w:hAnsi="宋体" w:eastAsia="宋体" w:cs="宋体"/>
          <w:b w:val="0"/>
          <w:color w:val="auto"/>
          <w:sz w:val="24"/>
          <w:szCs w:val="24"/>
        </w:rPr>
        <w:t>一、采购程序</w:t>
      </w:r>
      <w:bookmarkEnd w:id="69"/>
      <w:bookmarkEnd w:id="70"/>
      <w:bookmarkEnd w:id="71"/>
      <w:bookmarkEnd w:id="72"/>
      <w:bookmarkEnd w:id="73"/>
      <w:bookmarkEnd w:id="74"/>
    </w:p>
    <w:p w14:paraId="48ACBBC8">
      <w:pPr>
        <w:pStyle w:val="1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（一）询价按询价采购文件规定的时间和地点进行。</w:t>
      </w:r>
    </w:p>
    <w:p w14:paraId="47BEE30D">
      <w:pPr>
        <w:pStyle w:val="1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 xml:space="preserve">（二）由本项目询价小组对各供应商的资格条件、实质性响应等进行审查。 </w:t>
      </w:r>
    </w:p>
    <w:p w14:paraId="1EEE20AF">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1.资格性审查。依据法律法规和询价采购文件的规定，对响应文件中的资格证明材料、保证金等进行审查。资格性审查内容如下：</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2D918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1BE2B70C">
            <w:pPr>
              <w:jc w:val="center"/>
              <w:rPr>
                <w:rFonts w:ascii="宋体" w:hAnsi="宋体" w:cs="宋体"/>
                <w:color w:val="auto"/>
                <w:sz w:val="24"/>
                <w:szCs w:val="24"/>
              </w:rPr>
            </w:pPr>
            <w:r>
              <w:rPr>
                <w:rFonts w:hint="eastAsia" w:ascii="宋体" w:hAnsi="宋体" w:cs="宋体"/>
                <w:color w:val="auto"/>
                <w:sz w:val="24"/>
                <w:szCs w:val="24"/>
              </w:rPr>
              <w:t>序号</w:t>
            </w:r>
          </w:p>
        </w:tc>
        <w:tc>
          <w:tcPr>
            <w:tcW w:w="3544" w:type="dxa"/>
            <w:gridSpan w:val="2"/>
            <w:tcBorders>
              <w:top w:val="single" w:color="auto" w:sz="4" w:space="0"/>
              <w:left w:val="single" w:color="auto" w:sz="4" w:space="0"/>
              <w:bottom w:val="single" w:color="auto" w:sz="4" w:space="0"/>
              <w:right w:val="single" w:color="auto" w:sz="4" w:space="0"/>
            </w:tcBorders>
            <w:vAlign w:val="center"/>
          </w:tcPr>
          <w:p w14:paraId="7D51B256">
            <w:pPr>
              <w:jc w:val="center"/>
              <w:rPr>
                <w:rFonts w:ascii="宋体" w:hAnsi="宋体" w:cs="宋体"/>
                <w:color w:val="auto"/>
                <w:sz w:val="24"/>
                <w:szCs w:val="24"/>
              </w:rPr>
            </w:pPr>
            <w:r>
              <w:rPr>
                <w:rFonts w:hint="eastAsia" w:ascii="宋体" w:hAnsi="宋体" w:cs="宋体"/>
                <w:color w:val="auto"/>
                <w:sz w:val="24"/>
                <w:szCs w:val="24"/>
              </w:rPr>
              <w:t>检查因素</w:t>
            </w:r>
          </w:p>
        </w:tc>
        <w:tc>
          <w:tcPr>
            <w:tcW w:w="5267" w:type="dxa"/>
            <w:tcBorders>
              <w:top w:val="single" w:color="auto" w:sz="4" w:space="0"/>
              <w:left w:val="single" w:color="auto" w:sz="4" w:space="0"/>
              <w:bottom w:val="single" w:color="auto" w:sz="4" w:space="0"/>
              <w:right w:val="single" w:color="auto" w:sz="4" w:space="0"/>
            </w:tcBorders>
            <w:vAlign w:val="center"/>
          </w:tcPr>
          <w:p w14:paraId="2BFB2252">
            <w:pPr>
              <w:jc w:val="center"/>
              <w:rPr>
                <w:rFonts w:ascii="宋体" w:hAnsi="宋体" w:cs="宋体"/>
                <w:color w:val="auto"/>
                <w:sz w:val="24"/>
                <w:szCs w:val="24"/>
              </w:rPr>
            </w:pPr>
            <w:r>
              <w:rPr>
                <w:rFonts w:hint="eastAsia" w:ascii="宋体" w:hAnsi="宋体" w:cs="宋体"/>
                <w:color w:val="auto"/>
                <w:sz w:val="24"/>
                <w:szCs w:val="24"/>
              </w:rPr>
              <w:t>检查内容</w:t>
            </w:r>
          </w:p>
        </w:tc>
      </w:tr>
      <w:tr w14:paraId="21EFD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0575CC24">
            <w:pPr>
              <w:jc w:val="center"/>
              <w:rPr>
                <w:rFonts w:ascii="宋体" w:hAnsi="宋体" w:cs="宋体"/>
                <w:color w:val="auto"/>
                <w:sz w:val="24"/>
                <w:szCs w:val="24"/>
              </w:rPr>
            </w:pPr>
            <w:r>
              <w:rPr>
                <w:rFonts w:hint="eastAsia" w:ascii="宋体" w:hAnsi="宋体" w:cs="宋体"/>
                <w:color w:val="auto"/>
                <w:sz w:val="24"/>
                <w:szCs w:val="24"/>
              </w:rPr>
              <w:t>（一）</w:t>
            </w:r>
          </w:p>
        </w:tc>
        <w:tc>
          <w:tcPr>
            <w:tcW w:w="709" w:type="dxa"/>
            <w:vMerge w:val="restart"/>
            <w:vAlign w:val="center"/>
          </w:tcPr>
          <w:p w14:paraId="043ABF8B">
            <w:pPr>
              <w:rPr>
                <w:rFonts w:ascii="宋体" w:hAnsi="宋体" w:cs="宋体"/>
                <w:color w:val="auto"/>
                <w:sz w:val="24"/>
                <w:szCs w:val="24"/>
                <w:lang w:val="zh-CN"/>
              </w:rPr>
            </w:pPr>
            <w:r>
              <w:rPr>
                <w:rFonts w:hint="eastAsia" w:ascii="宋体" w:hAnsi="宋体" w:cs="宋体"/>
                <w:color w:val="auto"/>
                <w:sz w:val="24"/>
                <w:szCs w:val="24"/>
                <w:lang w:val="zh-CN"/>
              </w:rPr>
              <w:t>《中华人民共和国政府采购法》第二十二条规定</w:t>
            </w:r>
          </w:p>
        </w:tc>
        <w:tc>
          <w:tcPr>
            <w:tcW w:w="2835" w:type="dxa"/>
            <w:vAlign w:val="center"/>
          </w:tcPr>
          <w:p w14:paraId="2F250F6C">
            <w:pPr>
              <w:rPr>
                <w:rFonts w:ascii="宋体" w:hAnsi="宋体" w:cs="宋体"/>
                <w:color w:val="auto"/>
                <w:sz w:val="24"/>
                <w:szCs w:val="24"/>
              </w:rPr>
            </w:pPr>
            <w:r>
              <w:rPr>
                <w:rFonts w:hint="eastAsia" w:ascii="宋体" w:hAnsi="宋体" w:cs="宋体"/>
                <w:color w:val="auto"/>
                <w:sz w:val="24"/>
                <w:szCs w:val="24"/>
              </w:rPr>
              <w:t>1.具有独立承担民事责任的能力</w:t>
            </w:r>
          </w:p>
        </w:tc>
        <w:tc>
          <w:tcPr>
            <w:tcW w:w="5267" w:type="dxa"/>
            <w:vAlign w:val="center"/>
          </w:tcPr>
          <w:p w14:paraId="104F945B">
            <w:pPr>
              <w:rPr>
                <w:rFonts w:ascii="宋体" w:hAnsi="宋体" w:cs="宋体"/>
                <w:color w:val="auto"/>
                <w:sz w:val="24"/>
                <w:szCs w:val="24"/>
              </w:rPr>
            </w:pPr>
            <w:r>
              <w:rPr>
                <w:rFonts w:hint="eastAsia" w:ascii="宋体" w:hAnsi="宋体" w:cs="宋体"/>
                <w:color w:val="auto"/>
                <w:sz w:val="24"/>
                <w:szCs w:val="24"/>
              </w:rPr>
              <w:t xml:space="preserve">1.供应商法人营业执照（副本）或事业单位法人证书（副本）或个体工商户营业执照或有效的自然人身份证明或社会团体法人登记证书（提供复印件）。 </w:t>
            </w:r>
          </w:p>
          <w:p w14:paraId="2612757C">
            <w:pPr>
              <w:rPr>
                <w:rFonts w:ascii="宋体" w:hAnsi="宋体" w:cs="宋体"/>
                <w:color w:val="auto"/>
                <w:sz w:val="24"/>
                <w:szCs w:val="24"/>
              </w:rPr>
            </w:pPr>
            <w:r>
              <w:rPr>
                <w:rFonts w:hint="eastAsia" w:ascii="宋体" w:hAnsi="宋体" w:cs="宋体"/>
                <w:color w:val="auto"/>
                <w:sz w:val="24"/>
                <w:szCs w:val="24"/>
              </w:rPr>
              <w:t>2.供应商法定代表人身份证明和法定代表人授权代表委托书。</w:t>
            </w:r>
          </w:p>
        </w:tc>
      </w:tr>
      <w:tr w14:paraId="7220F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67A5BAC8">
            <w:pPr>
              <w:jc w:val="center"/>
              <w:rPr>
                <w:rFonts w:ascii="宋体" w:hAnsi="宋体" w:cs="宋体"/>
                <w:color w:val="auto"/>
                <w:sz w:val="24"/>
                <w:szCs w:val="24"/>
              </w:rPr>
            </w:pPr>
          </w:p>
        </w:tc>
        <w:tc>
          <w:tcPr>
            <w:tcW w:w="709" w:type="dxa"/>
            <w:vMerge w:val="continue"/>
            <w:vAlign w:val="center"/>
          </w:tcPr>
          <w:p w14:paraId="72F80AC3">
            <w:pPr>
              <w:rPr>
                <w:rFonts w:ascii="宋体" w:hAnsi="宋体" w:cs="宋体"/>
                <w:color w:val="auto"/>
                <w:sz w:val="24"/>
                <w:szCs w:val="24"/>
                <w:lang w:val="zh-CN"/>
              </w:rPr>
            </w:pPr>
          </w:p>
        </w:tc>
        <w:tc>
          <w:tcPr>
            <w:tcW w:w="2835" w:type="dxa"/>
            <w:vAlign w:val="center"/>
          </w:tcPr>
          <w:p w14:paraId="7A56BC42">
            <w:pPr>
              <w:rPr>
                <w:rFonts w:ascii="宋体" w:hAnsi="宋体" w:cs="宋体"/>
                <w:color w:val="auto"/>
                <w:sz w:val="24"/>
                <w:szCs w:val="24"/>
              </w:rPr>
            </w:pPr>
            <w:r>
              <w:rPr>
                <w:rFonts w:hint="eastAsia" w:ascii="宋体" w:hAnsi="宋体" w:cs="宋体"/>
                <w:color w:val="auto"/>
                <w:sz w:val="24"/>
                <w:szCs w:val="24"/>
                <w:lang w:val="zh-CN"/>
              </w:rPr>
              <w:t>2.</w:t>
            </w:r>
            <w:r>
              <w:rPr>
                <w:rFonts w:hint="eastAsia" w:ascii="宋体" w:hAnsi="宋体" w:cs="宋体"/>
                <w:color w:val="auto"/>
                <w:sz w:val="24"/>
                <w:szCs w:val="24"/>
              </w:rPr>
              <w:t>具有良好的商业信誉和健全的财务会计制度</w:t>
            </w:r>
          </w:p>
        </w:tc>
        <w:tc>
          <w:tcPr>
            <w:tcW w:w="5267" w:type="dxa"/>
            <w:vMerge w:val="restart"/>
            <w:vAlign w:val="center"/>
          </w:tcPr>
          <w:p w14:paraId="6ECFA562">
            <w:pPr>
              <w:rPr>
                <w:rFonts w:ascii="宋体" w:hAnsi="宋体" w:cs="宋体"/>
                <w:color w:val="auto"/>
                <w:sz w:val="24"/>
                <w:szCs w:val="24"/>
              </w:rPr>
            </w:pPr>
            <w:r>
              <w:rPr>
                <w:rFonts w:hint="eastAsia" w:ascii="宋体" w:hAnsi="宋体" w:cs="宋体"/>
                <w:color w:val="auto"/>
                <w:sz w:val="24"/>
                <w:szCs w:val="24"/>
              </w:rPr>
              <w:t>供应商提供“基本资格条件承诺函”（格式详见第七篇）</w:t>
            </w:r>
          </w:p>
        </w:tc>
      </w:tr>
      <w:tr w14:paraId="64272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694325F">
            <w:pPr>
              <w:jc w:val="center"/>
              <w:rPr>
                <w:rFonts w:ascii="宋体" w:hAnsi="宋体" w:cs="宋体"/>
                <w:color w:val="auto"/>
                <w:sz w:val="24"/>
                <w:szCs w:val="24"/>
              </w:rPr>
            </w:pPr>
          </w:p>
        </w:tc>
        <w:tc>
          <w:tcPr>
            <w:tcW w:w="709" w:type="dxa"/>
            <w:vMerge w:val="continue"/>
            <w:vAlign w:val="center"/>
          </w:tcPr>
          <w:p w14:paraId="662E062E">
            <w:pPr>
              <w:rPr>
                <w:rFonts w:ascii="宋体" w:hAnsi="宋体" w:cs="宋体"/>
                <w:color w:val="auto"/>
                <w:sz w:val="24"/>
                <w:szCs w:val="24"/>
                <w:lang w:val="zh-CN"/>
              </w:rPr>
            </w:pPr>
          </w:p>
        </w:tc>
        <w:tc>
          <w:tcPr>
            <w:tcW w:w="2835" w:type="dxa"/>
            <w:vAlign w:val="center"/>
          </w:tcPr>
          <w:p w14:paraId="5C963292">
            <w:pPr>
              <w:rPr>
                <w:rFonts w:ascii="宋体" w:hAnsi="宋体" w:cs="宋体"/>
                <w:color w:val="auto"/>
                <w:sz w:val="24"/>
                <w:szCs w:val="24"/>
                <w:lang w:val="zh-CN"/>
              </w:rPr>
            </w:pPr>
            <w:r>
              <w:rPr>
                <w:rFonts w:hint="eastAsia" w:ascii="宋体" w:hAnsi="宋体" w:cs="宋体"/>
                <w:color w:val="auto"/>
                <w:sz w:val="24"/>
                <w:szCs w:val="24"/>
                <w:lang w:val="zh-CN"/>
              </w:rPr>
              <w:t>3.具有履行合同所必需的设备和专业技术能力</w:t>
            </w:r>
          </w:p>
        </w:tc>
        <w:tc>
          <w:tcPr>
            <w:tcW w:w="5267" w:type="dxa"/>
            <w:vMerge w:val="continue"/>
            <w:vAlign w:val="center"/>
          </w:tcPr>
          <w:p w14:paraId="378138A3">
            <w:pPr>
              <w:rPr>
                <w:rFonts w:ascii="宋体" w:hAnsi="宋体" w:cs="宋体"/>
                <w:color w:val="auto"/>
                <w:sz w:val="24"/>
                <w:szCs w:val="24"/>
              </w:rPr>
            </w:pPr>
          </w:p>
        </w:tc>
      </w:tr>
      <w:tr w14:paraId="2EF47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A57DF98">
            <w:pPr>
              <w:jc w:val="center"/>
              <w:rPr>
                <w:rFonts w:ascii="宋体" w:hAnsi="宋体" w:cs="宋体"/>
                <w:color w:val="auto"/>
                <w:sz w:val="24"/>
                <w:szCs w:val="24"/>
              </w:rPr>
            </w:pPr>
          </w:p>
        </w:tc>
        <w:tc>
          <w:tcPr>
            <w:tcW w:w="709" w:type="dxa"/>
            <w:vMerge w:val="continue"/>
            <w:vAlign w:val="center"/>
          </w:tcPr>
          <w:p w14:paraId="233A2BFC">
            <w:pPr>
              <w:rPr>
                <w:rFonts w:ascii="宋体" w:hAnsi="宋体" w:cs="宋体"/>
                <w:color w:val="auto"/>
                <w:sz w:val="24"/>
                <w:szCs w:val="24"/>
                <w:lang w:val="zh-CN"/>
              </w:rPr>
            </w:pPr>
          </w:p>
        </w:tc>
        <w:tc>
          <w:tcPr>
            <w:tcW w:w="2835" w:type="dxa"/>
            <w:vAlign w:val="center"/>
          </w:tcPr>
          <w:p w14:paraId="0D8D8585">
            <w:pPr>
              <w:rPr>
                <w:rFonts w:ascii="宋体" w:hAnsi="宋体" w:cs="宋体"/>
                <w:color w:val="auto"/>
                <w:sz w:val="24"/>
                <w:szCs w:val="24"/>
                <w:lang w:val="zh-CN"/>
              </w:rPr>
            </w:pPr>
            <w:r>
              <w:rPr>
                <w:rFonts w:hint="eastAsia" w:ascii="宋体" w:hAnsi="宋体" w:cs="宋体"/>
                <w:color w:val="auto"/>
                <w:sz w:val="24"/>
                <w:szCs w:val="24"/>
                <w:lang w:val="zh-CN"/>
              </w:rPr>
              <w:t>4.有依法缴纳税收和社会保障金的良好记录</w:t>
            </w:r>
          </w:p>
        </w:tc>
        <w:tc>
          <w:tcPr>
            <w:tcW w:w="5267" w:type="dxa"/>
            <w:vMerge w:val="continue"/>
            <w:vAlign w:val="center"/>
          </w:tcPr>
          <w:p w14:paraId="16FEC025">
            <w:pPr>
              <w:rPr>
                <w:rFonts w:ascii="宋体" w:hAnsi="宋体" w:cs="宋体"/>
                <w:color w:val="auto"/>
                <w:sz w:val="24"/>
                <w:szCs w:val="24"/>
              </w:rPr>
            </w:pPr>
          </w:p>
        </w:tc>
      </w:tr>
      <w:tr w14:paraId="4B71E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715192E">
            <w:pPr>
              <w:jc w:val="center"/>
              <w:rPr>
                <w:rFonts w:ascii="宋体" w:hAnsi="宋体" w:cs="宋体"/>
                <w:color w:val="auto"/>
                <w:sz w:val="24"/>
                <w:szCs w:val="24"/>
              </w:rPr>
            </w:pPr>
          </w:p>
        </w:tc>
        <w:tc>
          <w:tcPr>
            <w:tcW w:w="709" w:type="dxa"/>
            <w:vMerge w:val="continue"/>
            <w:vAlign w:val="center"/>
          </w:tcPr>
          <w:p w14:paraId="3679265E">
            <w:pPr>
              <w:rPr>
                <w:rFonts w:ascii="宋体" w:hAnsi="宋体" w:cs="宋体"/>
                <w:color w:val="auto"/>
                <w:sz w:val="24"/>
                <w:szCs w:val="24"/>
                <w:lang w:val="zh-CN"/>
              </w:rPr>
            </w:pPr>
          </w:p>
        </w:tc>
        <w:tc>
          <w:tcPr>
            <w:tcW w:w="2835" w:type="dxa"/>
            <w:vAlign w:val="center"/>
          </w:tcPr>
          <w:p w14:paraId="2E9C9C4D">
            <w:pPr>
              <w:rPr>
                <w:rFonts w:ascii="宋体" w:hAnsi="宋体" w:cs="宋体"/>
                <w:color w:val="auto"/>
                <w:sz w:val="24"/>
                <w:szCs w:val="24"/>
                <w:lang w:val="zh-CN"/>
              </w:rPr>
            </w:pPr>
            <w:r>
              <w:rPr>
                <w:rFonts w:hint="eastAsia" w:ascii="宋体" w:hAnsi="宋体" w:cs="宋体"/>
                <w:color w:val="auto"/>
                <w:sz w:val="24"/>
                <w:szCs w:val="24"/>
              </w:rPr>
              <w:t>5.参加政府采购活动前三年内，在经营活动中没有重大违法记录</w:t>
            </w:r>
          </w:p>
        </w:tc>
        <w:tc>
          <w:tcPr>
            <w:tcW w:w="5267" w:type="dxa"/>
            <w:vMerge w:val="continue"/>
            <w:vAlign w:val="center"/>
          </w:tcPr>
          <w:p w14:paraId="34ACC4E7">
            <w:pPr>
              <w:rPr>
                <w:rFonts w:ascii="宋体" w:hAnsi="宋体" w:cs="宋体"/>
                <w:color w:val="auto"/>
                <w:sz w:val="24"/>
                <w:szCs w:val="24"/>
              </w:rPr>
            </w:pPr>
          </w:p>
        </w:tc>
      </w:tr>
      <w:tr w14:paraId="55859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34AE8E92">
            <w:pPr>
              <w:jc w:val="center"/>
              <w:rPr>
                <w:rFonts w:ascii="宋体" w:hAnsi="宋体" w:cs="宋体"/>
                <w:color w:val="auto"/>
                <w:sz w:val="24"/>
                <w:szCs w:val="24"/>
              </w:rPr>
            </w:pPr>
          </w:p>
        </w:tc>
        <w:tc>
          <w:tcPr>
            <w:tcW w:w="709" w:type="dxa"/>
            <w:vMerge w:val="continue"/>
            <w:vAlign w:val="center"/>
          </w:tcPr>
          <w:p w14:paraId="477041F4">
            <w:pPr>
              <w:rPr>
                <w:rFonts w:ascii="宋体" w:hAnsi="宋体" w:cs="宋体"/>
                <w:color w:val="auto"/>
                <w:sz w:val="24"/>
                <w:szCs w:val="24"/>
              </w:rPr>
            </w:pPr>
          </w:p>
        </w:tc>
        <w:tc>
          <w:tcPr>
            <w:tcW w:w="2835" w:type="dxa"/>
            <w:vAlign w:val="center"/>
          </w:tcPr>
          <w:p w14:paraId="3B7BB612">
            <w:pPr>
              <w:rPr>
                <w:rFonts w:ascii="宋体" w:hAnsi="宋体" w:cs="宋体"/>
                <w:color w:val="auto"/>
                <w:sz w:val="24"/>
                <w:szCs w:val="24"/>
              </w:rPr>
            </w:pPr>
            <w:r>
              <w:rPr>
                <w:rFonts w:hint="eastAsia" w:ascii="宋体" w:hAnsi="宋体" w:cs="宋体"/>
                <w:color w:val="auto"/>
                <w:sz w:val="24"/>
                <w:szCs w:val="24"/>
              </w:rPr>
              <w:t>6.法律、行政法规规定的其他条件</w:t>
            </w:r>
          </w:p>
        </w:tc>
        <w:tc>
          <w:tcPr>
            <w:tcW w:w="5267" w:type="dxa"/>
            <w:vAlign w:val="center"/>
          </w:tcPr>
          <w:p w14:paraId="4309B362">
            <w:pPr>
              <w:rPr>
                <w:rFonts w:ascii="宋体" w:hAnsi="宋体" w:cs="宋体"/>
                <w:color w:val="auto"/>
                <w:sz w:val="24"/>
                <w:szCs w:val="24"/>
              </w:rPr>
            </w:pPr>
          </w:p>
        </w:tc>
      </w:tr>
      <w:tr w14:paraId="3D345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2B51EDFF">
            <w:pPr>
              <w:jc w:val="center"/>
              <w:rPr>
                <w:rFonts w:ascii="宋体" w:hAnsi="宋体" w:cs="宋体"/>
                <w:color w:val="auto"/>
                <w:sz w:val="24"/>
                <w:szCs w:val="24"/>
              </w:rPr>
            </w:pPr>
          </w:p>
        </w:tc>
        <w:tc>
          <w:tcPr>
            <w:tcW w:w="709" w:type="dxa"/>
            <w:vMerge w:val="continue"/>
            <w:vAlign w:val="center"/>
          </w:tcPr>
          <w:p w14:paraId="4F4CEA01">
            <w:pPr>
              <w:rPr>
                <w:rFonts w:ascii="宋体" w:hAnsi="宋体" w:cs="宋体"/>
                <w:color w:val="auto"/>
                <w:sz w:val="24"/>
                <w:szCs w:val="24"/>
              </w:rPr>
            </w:pPr>
          </w:p>
        </w:tc>
        <w:tc>
          <w:tcPr>
            <w:tcW w:w="2835" w:type="dxa"/>
            <w:vAlign w:val="center"/>
          </w:tcPr>
          <w:p w14:paraId="7AB9A496">
            <w:pPr>
              <w:rPr>
                <w:rFonts w:ascii="宋体" w:hAnsi="宋体" w:cs="宋体"/>
                <w:color w:val="auto"/>
                <w:sz w:val="24"/>
                <w:szCs w:val="24"/>
              </w:rPr>
            </w:pPr>
            <w:r>
              <w:rPr>
                <w:rFonts w:hint="eastAsia" w:ascii="宋体" w:hAnsi="宋体" w:cs="宋体"/>
                <w:color w:val="auto"/>
                <w:sz w:val="24"/>
                <w:szCs w:val="24"/>
              </w:rPr>
              <w:t>7.本项目的特定资格要求</w:t>
            </w:r>
          </w:p>
        </w:tc>
        <w:tc>
          <w:tcPr>
            <w:tcW w:w="5267" w:type="dxa"/>
            <w:vAlign w:val="center"/>
          </w:tcPr>
          <w:p w14:paraId="5C3C9F61">
            <w:pPr>
              <w:rPr>
                <w:rFonts w:ascii="宋体" w:hAnsi="宋体" w:cs="宋体"/>
                <w:color w:val="auto"/>
                <w:sz w:val="24"/>
                <w:szCs w:val="24"/>
              </w:rPr>
            </w:pPr>
            <w:r>
              <w:rPr>
                <w:rFonts w:hint="eastAsia" w:ascii="宋体" w:hAnsi="宋体" w:cs="宋体"/>
                <w:color w:val="auto"/>
                <w:sz w:val="24"/>
                <w:szCs w:val="24"/>
              </w:rPr>
              <w:t>按“第一篇三、供应商资格要求（三）本项目的特定资格要求”的要求提交（如果有）。</w:t>
            </w:r>
          </w:p>
        </w:tc>
      </w:tr>
      <w:tr w14:paraId="3939D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74D979AA">
            <w:pPr>
              <w:jc w:val="center"/>
              <w:rPr>
                <w:rFonts w:ascii="宋体" w:hAnsi="宋体" w:cs="宋体"/>
                <w:color w:val="auto"/>
                <w:sz w:val="24"/>
                <w:szCs w:val="24"/>
              </w:rPr>
            </w:pPr>
          </w:p>
        </w:tc>
        <w:tc>
          <w:tcPr>
            <w:tcW w:w="709" w:type="dxa"/>
            <w:vMerge w:val="continue"/>
            <w:vAlign w:val="center"/>
          </w:tcPr>
          <w:p w14:paraId="160647F7">
            <w:pPr>
              <w:rPr>
                <w:rFonts w:ascii="宋体" w:hAnsi="宋体" w:cs="宋体"/>
                <w:color w:val="auto"/>
                <w:sz w:val="24"/>
                <w:szCs w:val="24"/>
              </w:rPr>
            </w:pPr>
          </w:p>
        </w:tc>
        <w:tc>
          <w:tcPr>
            <w:tcW w:w="2835" w:type="dxa"/>
            <w:vAlign w:val="center"/>
          </w:tcPr>
          <w:p w14:paraId="5263CF3D">
            <w:pPr>
              <w:rPr>
                <w:rFonts w:ascii="宋体" w:hAnsi="宋体" w:cs="宋体"/>
                <w:color w:val="auto"/>
                <w:sz w:val="24"/>
                <w:szCs w:val="24"/>
              </w:rPr>
            </w:pPr>
            <w:r>
              <w:rPr>
                <w:rFonts w:hint="eastAsia" w:ascii="宋体" w:hAnsi="宋体" w:cs="宋体"/>
                <w:color w:val="auto"/>
                <w:sz w:val="24"/>
                <w:szCs w:val="24"/>
              </w:rPr>
              <w:t>8.保证金</w:t>
            </w:r>
          </w:p>
        </w:tc>
        <w:tc>
          <w:tcPr>
            <w:tcW w:w="5267" w:type="dxa"/>
            <w:vAlign w:val="center"/>
          </w:tcPr>
          <w:p w14:paraId="71540704">
            <w:pPr>
              <w:rPr>
                <w:rFonts w:ascii="宋体" w:hAnsi="宋体" w:cs="宋体"/>
                <w:color w:val="auto"/>
                <w:sz w:val="24"/>
                <w:szCs w:val="24"/>
              </w:rPr>
            </w:pPr>
            <w:r>
              <w:rPr>
                <w:rFonts w:hint="eastAsia" w:ascii="宋体" w:hAnsi="宋体" w:cs="宋体"/>
                <w:color w:val="auto"/>
                <w:sz w:val="24"/>
                <w:szCs w:val="24"/>
              </w:rPr>
              <w:t>按照采购文件的规定提交投标保证金。</w:t>
            </w:r>
          </w:p>
        </w:tc>
      </w:tr>
    </w:tbl>
    <w:p w14:paraId="5744BE3C">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注：</w:t>
      </w:r>
    </w:p>
    <w:p w14:paraId="562F62C5">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eq \o\ac(○,1)</w:instrText>
      </w:r>
      <w:r>
        <w:rPr>
          <w:rFonts w:hint="eastAsia" w:ascii="宋体" w:hAnsi="宋体" w:cs="宋体"/>
          <w:color w:val="auto"/>
          <w:sz w:val="24"/>
          <w:szCs w:val="24"/>
        </w:rPr>
        <w:fldChar w:fldCharType="end"/>
      </w:r>
      <w:r>
        <w:rPr>
          <w:rFonts w:hint="eastAsia" w:ascii="宋体" w:hAnsi="宋体" w:cs="宋体"/>
          <w:color w:val="auto"/>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“信用中国”网站(www.creditchina.gov.cn)、"中国政府采购网"(www.ccgp.gov.cn)等渠道查询含打印时间的信用记录。</w:t>
      </w:r>
    </w:p>
    <w:p w14:paraId="16331387">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2.实质性响应审查。询价小组应当对响应文件进行评审，并根据询价采购文件规定的采购程序、评定成交的标准等事项与实质性响应询价采购文件要求的供应商进行评审。未实质性响应询价采购文件的响应文件按无效处理，询价小组应当告知有关供应商。实质性响应审查内容如下：</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5D78F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615B77F2">
            <w:pPr>
              <w:jc w:val="center"/>
              <w:rPr>
                <w:rFonts w:ascii="宋体" w:hAnsi="宋体" w:cs="宋体"/>
                <w:color w:val="auto"/>
                <w:sz w:val="24"/>
                <w:szCs w:val="24"/>
              </w:rPr>
            </w:pPr>
            <w:r>
              <w:rPr>
                <w:rFonts w:hint="eastAsia" w:ascii="宋体" w:hAnsi="宋体" w:cs="宋体"/>
                <w:color w:val="auto"/>
                <w:sz w:val="24"/>
                <w:szCs w:val="24"/>
              </w:rPr>
              <w:t>序号</w:t>
            </w:r>
          </w:p>
        </w:tc>
        <w:tc>
          <w:tcPr>
            <w:tcW w:w="2694" w:type="dxa"/>
            <w:vAlign w:val="center"/>
          </w:tcPr>
          <w:p w14:paraId="75122E9A">
            <w:pPr>
              <w:jc w:val="center"/>
              <w:rPr>
                <w:rFonts w:ascii="宋体" w:hAnsi="宋体" w:cs="宋体"/>
                <w:color w:val="auto"/>
                <w:sz w:val="24"/>
                <w:szCs w:val="24"/>
              </w:rPr>
            </w:pPr>
            <w:r>
              <w:rPr>
                <w:rFonts w:hint="eastAsia" w:ascii="宋体" w:hAnsi="宋体" w:cs="宋体"/>
                <w:color w:val="auto"/>
                <w:sz w:val="24"/>
                <w:szCs w:val="24"/>
              </w:rPr>
              <w:t>审查因素</w:t>
            </w:r>
          </w:p>
        </w:tc>
        <w:tc>
          <w:tcPr>
            <w:tcW w:w="6259" w:type="dxa"/>
            <w:vAlign w:val="center"/>
          </w:tcPr>
          <w:p w14:paraId="55585AD8">
            <w:pPr>
              <w:jc w:val="center"/>
              <w:rPr>
                <w:rFonts w:ascii="宋体" w:hAnsi="宋体" w:cs="宋体"/>
                <w:color w:val="auto"/>
                <w:sz w:val="24"/>
                <w:szCs w:val="24"/>
              </w:rPr>
            </w:pPr>
            <w:r>
              <w:rPr>
                <w:rFonts w:hint="eastAsia" w:ascii="宋体" w:hAnsi="宋体" w:cs="宋体"/>
                <w:color w:val="auto"/>
                <w:sz w:val="24"/>
                <w:szCs w:val="24"/>
              </w:rPr>
              <w:t>审查标准</w:t>
            </w:r>
          </w:p>
        </w:tc>
      </w:tr>
      <w:tr w14:paraId="6F4FD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44317B99">
            <w:pPr>
              <w:jc w:val="center"/>
              <w:rPr>
                <w:rFonts w:ascii="宋体" w:hAnsi="宋体" w:cs="宋体"/>
                <w:color w:val="auto"/>
                <w:sz w:val="24"/>
                <w:szCs w:val="24"/>
              </w:rPr>
            </w:pPr>
            <w:r>
              <w:rPr>
                <w:rFonts w:hint="eastAsia" w:ascii="宋体" w:hAnsi="宋体" w:cs="宋体"/>
                <w:color w:val="auto"/>
                <w:sz w:val="24"/>
                <w:szCs w:val="24"/>
              </w:rPr>
              <w:t>1</w:t>
            </w:r>
          </w:p>
        </w:tc>
        <w:tc>
          <w:tcPr>
            <w:tcW w:w="2694" w:type="dxa"/>
            <w:vAlign w:val="center"/>
          </w:tcPr>
          <w:p w14:paraId="113B0C17">
            <w:pPr>
              <w:rPr>
                <w:rFonts w:ascii="宋体" w:hAnsi="宋体" w:cs="宋体"/>
                <w:color w:val="auto"/>
                <w:sz w:val="24"/>
                <w:szCs w:val="24"/>
              </w:rPr>
            </w:pPr>
            <w:r>
              <w:rPr>
                <w:rFonts w:hint="eastAsia" w:ascii="宋体" w:hAnsi="宋体" w:cs="宋体"/>
                <w:color w:val="auto"/>
                <w:sz w:val="24"/>
                <w:szCs w:val="24"/>
              </w:rPr>
              <w:t>响应文件签署或盖章</w:t>
            </w:r>
          </w:p>
        </w:tc>
        <w:tc>
          <w:tcPr>
            <w:tcW w:w="6259" w:type="dxa"/>
            <w:vAlign w:val="center"/>
          </w:tcPr>
          <w:p w14:paraId="1CF9308F">
            <w:pPr>
              <w:rPr>
                <w:rFonts w:ascii="宋体" w:hAnsi="宋体" w:cs="宋体"/>
                <w:color w:val="auto"/>
                <w:sz w:val="24"/>
                <w:szCs w:val="24"/>
              </w:rPr>
            </w:pPr>
            <w:r>
              <w:rPr>
                <w:rFonts w:hint="eastAsia" w:ascii="宋体" w:hAnsi="宋体" w:cs="宋体"/>
                <w:color w:val="auto"/>
                <w:sz w:val="24"/>
                <w:szCs w:val="24"/>
              </w:rPr>
              <w:t>按“第七篇响应文件格式要求”要求签署或盖章</w:t>
            </w:r>
          </w:p>
        </w:tc>
      </w:tr>
      <w:tr w14:paraId="5CE23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208DA875">
            <w:pPr>
              <w:jc w:val="center"/>
              <w:rPr>
                <w:rFonts w:ascii="宋体" w:hAnsi="宋体" w:cs="宋体"/>
                <w:color w:val="auto"/>
                <w:sz w:val="24"/>
                <w:szCs w:val="24"/>
              </w:rPr>
            </w:pPr>
          </w:p>
        </w:tc>
        <w:tc>
          <w:tcPr>
            <w:tcW w:w="2694" w:type="dxa"/>
            <w:vAlign w:val="center"/>
          </w:tcPr>
          <w:p w14:paraId="2D5D1BEB">
            <w:pPr>
              <w:rPr>
                <w:rFonts w:ascii="宋体" w:hAnsi="宋体" w:cs="宋体"/>
                <w:color w:val="auto"/>
                <w:sz w:val="24"/>
                <w:szCs w:val="24"/>
              </w:rPr>
            </w:pPr>
            <w:r>
              <w:rPr>
                <w:rFonts w:hint="eastAsia" w:ascii="宋体" w:hAnsi="宋体" w:cs="宋体"/>
                <w:color w:val="auto"/>
                <w:sz w:val="24"/>
                <w:szCs w:val="24"/>
              </w:rPr>
              <w:t>法定代表人身份证明及授权委托书</w:t>
            </w:r>
          </w:p>
        </w:tc>
        <w:tc>
          <w:tcPr>
            <w:tcW w:w="6259" w:type="dxa"/>
            <w:vAlign w:val="center"/>
          </w:tcPr>
          <w:p w14:paraId="1C471E52">
            <w:pPr>
              <w:rPr>
                <w:rFonts w:ascii="宋体" w:hAnsi="宋体" w:cs="宋体"/>
                <w:color w:val="auto"/>
                <w:sz w:val="24"/>
                <w:szCs w:val="24"/>
              </w:rPr>
            </w:pPr>
            <w:r>
              <w:rPr>
                <w:rFonts w:hint="eastAsia" w:ascii="宋体" w:hAnsi="宋体" w:cs="宋体"/>
                <w:color w:val="auto"/>
                <w:sz w:val="24"/>
                <w:szCs w:val="24"/>
              </w:rPr>
              <w:t>法定代表人身份证明及授权委托书有效，符合询价采购文件规定的格式，签署或盖章齐全。</w:t>
            </w:r>
          </w:p>
        </w:tc>
      </w:tr>
      <w:tr w14:paraId="32BE0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14:paraId="5053B0F3">
            <w:pPr>
              <w:jc w:val="center"/>
              <w:rPr>
                <w:rFonts w:ascii="宋体" w:hAnsi="宋体" w:cs="宋体"/>
                <w:color w:val="auto"/>
                <w:sz w:val="24"/>
                <w:szCs w:val="24"/>
              </w:rPr>
            </w:pPr>
          </w:p>
        </w:tc>
        <w:tc>
          <w:tcPr>
            <w:tcW w:w="2694" w:type="dxa"/>
            <w:vAlign w:val="center"/>
          </w:tcPr>
          <w:p w14:paraId="50EE3453">
            <w:pPr>
              <w:rPr>
                <w:rFonts w:ascii="宋体" w:hAnsi="宋体" w:cs="宋体"/>
                <w:color w:val="auto"/>
                <w:sz w:val="24"/>
                <w:szCs w:val="24"/>
                <w:lang w:val="zh-CN"/>
              </w:rPr>
            </w:pPr>
            <w:r>
              <w:rPr>
                <w:rFonts w:hint="eastAsia" w:ascii="宋体" w:hAnsi="宋体" w:cs="宋体"/>
                <w:color w:val="auto"/>
                <w:sz w:val="24"/>
                <w:szCs w:val="24"/>
              </w:rPr>
              <w:t>报价唯一</w:t>
            </w:r>
          </w:p>
        </w:tc>
        <w:tc>
          <w:tcPr>
            <w:tcW w:w="6259" w:type="dxa"/>
            <w:vAlign w:val="center"/>
          </w:tcPr>
          <w:p w14:paraId="72563C76">
            <w:pPr>
              <w:rPr>
                <w:rFonts w:ascii="宋体" w:hAnsi="宋体" w:cs="宋体"/>
                <w:color w:val="auto"/>
                <w:sz w:val="24"/>
                <w:szCs w:val="24"/>
              </w:rPr>
            </w:pPr>
            <w:r>
              <w:rPr>
                <w:rFonts w:hint="eastAsia" w:ascii="宋体" w:hAnsi="宋体" w:cs="宋体"/>
                <w:color w:val="auto"/>
                <w:sz w:val="24"/>
                <w:szCs w:val="24"/>
              </w:rPr>
              <w:t>只能有一个有效报价，不得提交选择性报价。</w:t>
            </w:r>
          </w:p>
        </w:tc>
      </w:tr>
      <w:tr w14:paraId="1BFCF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67143CA4">
            <w:pPr>
              <w:jc w:val="center"/>
              <w:rPr>
                <w:rFonts w:ascii="宋体" w:hAnsi="宋体" w:cs="宋体"/>
                <w:color w:val="auto"/>
                <w:sz w:val="24"/>
                <w:szCs w:val="24"/>
              </w:rPr>
            </w:pPr>
            <w:r>
              <w:rPr>
                <w:rFonts w:hint="eastAsia" w:ascii="宋体" w:hAnsi="宋体" w:cs="宋体"/>
                <w:color w:val="auto"/>
                <w:sz w:val="24"/>
                <w:szCs w:val="24"/>
              </w:rPr>
              <w:t>2</w:t>
            </w:r>
          </w:p>
        </w:tc>
        <w:tc>
          <w:tcPr>
            <w:tcW w:w="2694" w:type="dxa"/>
            <w:vAlign w:val="center"/>
          </w:tcPr>
          <w:p w14:paraId="3B696406">
            <w:pPr>
              <w:rPr>
                <w:rFonts w:ascii="宋体" w:hAnsi="宋体" w:cs="宋体"/>
                <w:color w:val="auto"/>
                <w:sz w:val="24"/>
                <w:szCs w:val="24"/>
              </w:rPr>
            </w:pPr>
            <w:r>
              <w:rPr>
                <w:rFonts w:hint="eastAsia" w:ascii="宋体" w:hAnsi="宋体" w:cs="宋体"/>
                <w:color w:val="auto"/>
                <w:sz w:val="24"/>
                <w:szCs w:val="24"/>
              </w:rPr>
              <w:t>响应文件</w:t>
            </w:r>
            <w:r>
              <w:rPr>
                <w:rFonts w:hint="eastAsia" w:ascii="宋体" w:hAnsi="宋体" w:cs="宋体"/>
                <w:color w:val="auto"/>
                <w:sz w:val="24"/>
                <w:szCs w:val="24"/>
                <w:lang w:val="zh-CN"/>
              </w:rPr>
              <w:t>份数</w:t>
            </w:r>
          </w:p>
        </w:tc>
        <w:tc>
          <w:tcPr>
            <w:tcW w:w="6259" w:type="dxa"/>
            <w:vAlign w:val="center"/>
          </w:tcPr>
          <w:p w14:paraId="377E4891">
            <w:pPr>
              <w:rPr>
                <w:rFonts w:ascii="宋体" w:hAnsi="宋体" w:cs="宋体"/>
                <w:color w:val="auto"/>
                <w:sz w:val="24"/>
                <w:szCs w:val="24"/>
              </w:rPr>
            </w:pPr>
            <w:r>
              <w:rPr>
                <w:rFonts w:hint="eastAsia" w:ascii="宋体" w:hAnsi="宋体" w:cs="宋体"/>
                <w:color w:val="auto"/>
                <w:sz w:val="24"/>
                <w:szCs w:val="24"/>
              </w:rPr>
              <w:t>响应文件</w:t>
            </w:r>
            <w:r>
              <w:rPr>
                <w:rFonts w:hint="eastAsia" w:ascii="宋体" w:hAnsi="宋体" w:cs="宋体"/>
                <w:color w:val="auto"/>
                <w:sz w:val="24"/>
                <w:szCs w:val="24"/>
                <w:lang w:val="zh-CN"/>
              </w:rPr>
              <w:t>正、副本数量符合</w:t>
            </w:r>
            <w:r>
              <w:rPr>
                <w:rFonts w:hint="eastAsia" w:ascii="宋体" w:hAnsi="宋体" w:cs="宋体"/>
                <w:color w:val="auto"/>
                <w:sz w:val="24"/>
                <w:szCs w:val="24"/>
              </w:rPr>
              <w:t>询价采购文件</w:t>
            </w:r>
            <w:r>
              <w:rPr>
                <w:rFonts w:hint="eastAsia" w:ascii="宋体" w:hAnsi="宋体" w:cs="宋体"/>
                <w:color w:val="auto"/>
                <w:sz w:val="24"/>
                <w:szCs w:val="24"/>
                <w:lang w:val="zh-CN"/>
              </w:rPr>
              <w:t>要求。</w:t>
            </w:r>
          </w:p>
        </w:tc>
      </w:tr>
      <w:tr w14:paraId="216CD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5B242BE4">
            <w:pPr>
              <w:jc w:val="center"/>
              <w:rPr>
                <w:rFonts w:ascii="宋体" w:hAnsi="宋体" w:cs="宋体"/>
                <w:color w:val="auto"/>
                <w:sz w:val="24"/>
                <w:szCs w:val="24"/>
              </w:rPr>
            </w:pPr>
            <w:r>
              <w:rPr>
                <w:rFonts w:hint="eastAsia" w:ascii="宋体" w:hAnsi="宋体" w:cs="宋体"/>
                <w:color w:val="auto"/>
                <w:sz w:val="24"/>
                <w:szCs w:val="24"/>
              </w:rPr>
              <w:t>3</w:t>
            </w:r>
          </w:p>
        </w:tc>
        <w:tc>
          <w:tcPr>
            <w:tcW w:w="2694" w:type="dxa"/>
            <w:vAlign w:val="center"/>
          </w:tcPr>
          <w:p w14:paraId="44E5BE60">
            <w:pPr>
              <w:rPr>
                <w:rFonts w:ascii="宋体" w:hAnsi="宋体" w:cs="宋体"/>
                <w:color w:val="auto"/>
                <w:sz w:val="24"/>
                <w:szCs w:val="24"/>
              </w:rPr>
            </w:pPr>
            <w:r>
              <w:rPr>
                <w:rFonts w:hint="eastAsia" w:ascii="宋体" w:hAnsi="宋体" w:cs="宋体"/>
                <w:color w:val="auto"/>
                <w:sz w:val="24"/>
                <w:szCs w:val="24"/>
              </w:rPr>
              <w:t>响应文件内容</w:t>
            </w:r>
          </w:p>
        </w:tc>
        <w:tc>
          <w:tcPr>
            <w:tcW w:w="6259" w:type="dxa"/>
            <w:vAlign w:val="center"/>
          </w:tcPr>
          <w:p w14:paraId="4A388021">
            <w:pPr>
              <w:pStyle w:val="14"/>
              <w:rPr>
                <w:rFonts w:ascii="宋体" w:hAnsi="宋体" w:cs="宋体"/>
                <w:color w:val="auto"/>
                <w:sz w:val="24"/>
                <w:szCs w:val="24"/>
              </w:rPr>
            </w:pPr>
            <w:r>
              <w:rPr>
                <w:rFonts w:hint="eastAsia" w:ascii="宋体" w:hAnsi="宋体" w:cs="宋体"/>
                <w:color w:val="auto"/>
                <w:sz w:val="24"/>
                <w:szCs w:val="24"/>
              </w:rPr>
              <w:t>对询价采购文件第二篇、第三篇规定的询价内容进行实质性响应。</w:t>
            </w:r>
          </w:p>
        </w:tc>
      </w:tr>
      <w:tr w14:paraId="589D1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5D5DE7DC">
            <w:pPr>
              <w:jc w:val="center"/>
              <w:rPr>
                <w:rFonts w:ascii="宋体" w:hAnsi="宋体" w:cs="宋体"/>
                <w:color w:val="auto"/>
                <w:sz w:val="24"/>
                <w:szCs w:val="24"/>
              </w:rPr>
            </w:pPr>
          </w:p>
        </w:tc>
        <w:tc>
          <w:tcPr>
            <w:tcW w:w="2694" w:type="dxa"/>
            <w:vAlign w:val="center"/>
          </w:tcPr>
          <w:p w14:paraId="5AE5DF19">
            <w:pPr>
              <w:rPr>
                <w:rFonts w:ascii="宋体" w:hAnsi="宋体" w:cs="宋体"/>
                <w:color w:val="auto"/>
                <w:sz w:val="24"/>
                <w:szCs w:val="24"/>
              </w:rPr>
            </w:pPr>
            <w:r>
              <w:rPr>
                <w:rFonts w:hint="eastAsia" w:ascii="宋体" w:hAnsi="宋体" w:cs="宋体"/>
                <w:color w:val="auto"/>
                <w:sz w:val="24"/>
                <w:szCs w:val="24"/>
              </w:rPr>
              <w:t>询价有效期</w:t>
            </w:r>
          </w:p>
        </w:tc>
        <w:tc>
          <w:tcPr>
            <w:tcW w:w="6259" w:type="dxa"/>
            <w:vAlign w:val="center"/>
          </w:tcPr>
          <w:p w14:paraId="35077D8A">
            <w:pPr>
              <w:rPr>
                <w:rFonts w:ascii="宋体" w:hAnsi="宋体" w:cs="宋体"/>
                <w:color w:val="auto"/>
                <w:sz w:val="24"/>
                <w:szCs w:val="24"/>
              </w:rPr>
            </w:pPr>
            <w:r>
              <w:rPr>
                <w:rFonts w:hint="eastAsia" w:ascii="宋体" w:hAnsi="宋体" w:cs="宋体"/>
                <w:color w:val="auto"/>
                <w:sz w:val="24"/>
                <w:szCs w:val="24"/>
              </w:rPr>
              <w:t>响应文件及有关承诺文件有效期为提交响应文件截止时间起90天。</w:t>
            </w:r>
          </w:p>
        </w:tc>
      </w:tr>
    </w:tbl>
    <w:p w14:paraId="17E905D3">
      <w:pPr>
        <w:pStyle w:val="1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E08094D">
      <w:pPr>
        <w:pStyle w:val="1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00A00E44">
      <w:pPr>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（四）评审的依据为询价采购文件和响应文件（含有效的补充文件）。询价小组判断响应文件对询价采购文件的响应，仅基于响应文件本身而不靠外部证据。</w:t>
      </w:r>
    </w:p>
    <w:p w14:paraId="5E026294">
      <w:pPr>
        <w:pStyle w:val="3"/>
        <w:adjustRightInd w:val="0"/>
        <w:snapToGrid w:val="0"/>
        <w:spacing w:before="0" w:after="0" w:line="400" w:lineRule="exact"/>
        <w:ind w:firstLine="480" w:firstLineChars="200"/>
        <w:rPr>
          <w:rFonts w:ascii="宋体" w:hAnsi="宋体" w:eastAsia="宋体" w:cs="宋体"/>
          <w:b w:val="0"/>
          <w:color w:val="auto"/>
          <w:sz w:val="24"/>
          <w:szCs w:val="24"/>
        </w:rPr>
      </w:pPr>
      <w:bookmarkStart w:id="75" w:name="_Toc64732013"/>
      <w:bookmarkStart w:id="76" w:name="_Toc30639"/>
      <w:bookmarkStart w:id="77" w:name="_Toc9510"/>
      <w:bookmarkStart w:id="78" w:name="_Toc65660351"/>
      <w:bookmarkStart w:id="79" w:name="_Toc5149"/>
      <w:bookmarkStart w:id="80" w:name="_Toc11713"/>
      <w:r>
        <w:rPr>
          <w:rFonts w:hint="eastAsia" w:ascii="宋体" w:hAnsi="宋体" w:eastAsia="宋体" w:cs="宋体"/>
          <w:b w:val="0"/>
          <w:color w:val="auto"/>
          <w:sz w:val="24"/>
          <w:szCs w:val="24"/>
        </w:rPr>
        <w:t>二、评定成交的标准</w:t>
      </w:r>
      <w:bookmarkEnd w:id="75"/>
      <w:bookmarkEnd w:id="76"/>
      <w:bookmarkEnd w:id="77"/>
      <w:bookmarkEnd w:id="78"/>
      <w:bookmarkEnd w:id="79"/>
      <w:bookmarkEnd w:id="80"/>
    </w:p>
    <w:p w14:paraId="53EE3B4A">
      <w:pPr>
        <w:pStyle w:val="1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（一）询价小组将依照本询价采购文件相关规定对技术（质量）和服务均能满足实质性响应要求的供应商所提交的报价按照由低到高的顺序提出3名成交候选人，并编写评审报告。</w:t>
      </w:r>
    </w:p>
    <w:p w14:paraId="4B1A922F">
      <w:pPr>
        <w:pStyle w:val="1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（二）若供应商的报价经扣减后价格相同，按技术（质量）的优劣顺序排列；以上都相同的，按服务条款的优劣顺序排列。</w:t>
      </w:r>
    </w:p>
    <w:p w14:paraId="7992BC74">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（三）成交价格=成交供应商的报价。</w:t>
      </w:r>
    </w:p>
    <w:p w14:paraId="71786223">
      <w:pPr>
        <w:pStyle w:val="3"/>
        <w:adjustRightInd w:val="0"/>
        <w:snapToGrid w:val="0"/>
        <w:spacing w:before="0" w:after="0" w:line="400" w:lineRule="exact"/>
        <w:ind w:firstLine="480" w:firstLineChars="200"/>
        <w:rPr>
          <w:rFonts w:ascii="宋体" w:hAnsi="宋体" w:eastAsia="宋体" w:cs="宋体"/>
          <w:b w:val="0"/>
          <w:color w:val="auto"/>
          <w:sz w:val="24"/>
          <w:szCs w:val="24"/>
        </w:rPr>
      </w:pPr>
      <w:bookmarkStart w:id="81" w:name="_Toc12644"/>
      <w:bookmarkStart w:id="82" w:name="_Toc65660352"/>
      <w:bookmarkStart w:id="83" w:name="_Toc29113"/>
      <w:bookmarkStart w:id="84" w:name="_Toc3871"/>
      <w:bookmarkStart w:id="85" w:name="_Toc19473"/>
      <w:r>
        <w:rPr>
          <w:rFonts w:hint="eastAsia" w:ascii="宋体" w:hAnsi="宋体" w:eastAsia="宋体" w:cs="宋体"/>
          <w:b w:val="0"/>
          <w:color w:val="auto"/>
          <w:sz w:val="24"/>
          <w:szCs w:val="24"/>
        </w:rPr>
        <w:t>三、无效</w:t>
      </w:r>
      <w:bookmarkEnd w:id="81"/>
      <w:bookmarkEnd w:id="82"/>
      <w:bookmarkEnd w:id="83"/>
      <w:r>
        <w:rPr>
          <w:rFonts w:hint="eastAsia" w:ascii="宋体" w:hAnsi="宋体" w:eastAsia="宋体" w:cs="宋体"/>
          <w:b w:val="0"/>
          <w:color w:val="auto"/>
          <w:sz w:val="24"/>
          <w:szCs w:val="24"/>
        </w:rPr>
        <w:t>报价</w:t>
      </w:r>
      <w:bookmarkEnd w:id="84"/>
      <w:bookmarkEnd w:id="85"/>
    </w:p>
    <w:p w14:paraId="1ABB6A15">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供应商发生以下条款情况之一者，视为无效报价：</w:t>
      </w:r>
    </w:p>
    <w:p w14:paraId="4E891B9C">
      <w:pPr>
        <w:pStyle w:val="1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（一）供应商不符合规定的资格条件的；</w:t>
      </w:r>
    </w:p>
    <w:p w14:paraId="3A8A0302">
      <w:pPr>
        <w:pStyle w:val="1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（二）供应商未通过实质性响应审查的；</w:t>
      </w:r>
    </w:p>
    <w:p w14:paraId="78C8CC6D">
      <w:pPr>
        <w:pStyle w:val="1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（三）供应商未在保证金到账截止时间前足额交纳所参与包保证金的；</w:t>
      </w:r>
    </w:p>
    <w:p w14:paraId="1DCB9CB8">
      <w:pPr>
        <w:pStyle w:val="1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（四）供应商所提交的响应文件未按“第七篇响应文件格式要求”要求签署或盖章的；</w:t>
      </w:r>
    </w:p>
    <w:p w14:paraId="4CFB7AA5">
      <w:pPr>
        <w:pStyle w:val="1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（五）供应商的报价超过采购预算或最高限价的；</w:t>
      </w:r>
    </w:p>
    <w:p w14:paraId="01EFFA0B">
      <w:pPr>
        <w:pStyle w:val="1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（六）供应商不接受询价小组修正后的价格的；</w:t>
      </w:r>
    </w:p>
    <w:p w14:paraId="10BCCBAA">
      <w:pPr>
        <w:pStyle w:val="1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（七）单位负责人为同一人或者存在直接控股、管理关系的不同供应商，参加同一合同项（包）报价的；</w:t>
      </w:r>
    </w:p>
    <w:p w14:paraId="60CC9B41">
      <w:pPr>
        <w:pStyle w:val="1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（八）为采购项目提供整体设计、规范编制或者项目管理、监理、检测等服务的供应商再参加该采购项目的其他采购活动的；</w:t>
      </w:r>
    </w:p>
    <w:p w14:paraId="0EADCA68">
      <w:pPr>
        <w:pStyle w:val="1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（九）同一合同项（包）下的货物，制造商参与报价，再委托代理商参与报价的；</w:t>
      </w:r>
    </w:p>
    <w:p w14:paraId="7E46192E">
      <w:pPr>
        <w:pStyle w:val="1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（十）供应商响应文件内容有与国家现行法律法规相违背的内容，或附有采购人无法接受条件的；</w:t>
      </w:r>
    </w:p>
    <w:p w14:paraId="1BDB6BB8">
      <w:pPr>
        <w:pStyle w:val="15"/>
        <w:spacing w:line="400" w:lineRule="exact"/>
        <w:rPr>
          <w:rFonts w:ascii="宋体" w:hAnsi="宋体" w:cs="宋体"/>
          <w:color w:val="auto"/>
          <w:sz w:val="24"/>
          <w:szCs w:val="24"/>
        </w:rPr>
      </w:pPr>
      <w:r>
        <w:rPr>
          <w:rFonts w:hint="eastAsia" w:ascii="宋体" w:hAnsi="宋体" w:cs="宋体"/>
          <w:color w:val="auto"/>
          <w:sz w:val="24"/>
          <w:szCs w:val="24"/>
        </w:rPr>
        <w:t>（十一）法律、法规和询价采购文件规定的其他无效情形。</w:t>
      </w:r>
    </w:p>
    <w:p w14:paraId="26C33BEB">
      <w:pPr>
        <w:pStyle w:val="3"/>
        <w:adjustRightInd w:val="0"/>
        <w:snapToGrid w:val="0"/>
        <w:spacing w:before="0" w:after="0" w:line="400" w:lineRule="exact"/>
        <w:ind w:firstLine="480" w:firstLineChars="200"/>
        <w:rPr>
          <w:rFonts w:ascii="宋体" w:hAnsi="宋体" w:eastAsia="宋体" w:cs="宋体"/>
          <w:b w:val="0"/>
          <w:color w:val="auto"/>
          <w:sz w:val="24"/>
          <w:szCs w:val="24"/>
        </w:rPr>
      </w:pPr>
      <w:bookmarkStart w:id="86" w:name="_Toc11720"/>
      <w:r>
        <w:rPr>
          <w:rFonts w:hint="eastAsia" w:ascii="宋体" w:hAnsi="宋体" w:eastAsia="宋体" w:cs="宋体"/>
          <w:b w:val="0"/>
          <w:color w:val="auto"/>
          <w:sz w:val="24"/>
          <w:szCs w:val="24"/>
        </w:rPr>
        <w:t>四、采购终止</w:t>
      </w:r>
      <w:bookmarkEnd w:id="86"/>
    </w:p>
    <w:p w14:paraId="28798E78">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出现下列情形之一的，采购人或者采购代理机构应当终止询价采购活动，发布项目终止公告并说明原因，重新开展采购活动：</w:t>
      </w:r>
    </w:p>
    <w:p w14:paraId="2112ED1E">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（一）因情况变化，不再符合规定的询价采购方式适用情形的；</w:t>
      </w:r>
    </w:p>
    <w:p w14:paraId="5E5FE548">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（二）出现影响采购公正的违法、违规行为的；</w:t>
      </w:r>
    </w:p>
    <w:p w14:paraId="0073CFAC">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（三）在采购过程中符合竞争要求的供应商或者报价未超过采购预算的供应商不足3家的。</w:t>
      </w:r>
    </w:p>
    <w:p w14:paraId="47813A8F">
      <w:pPr>
        <w:jc w:val="center"/>
        <w:rPr>
          <w:rFonts w:ascii="宋体" w:hAnsi="宋体" w:cs="宋体"/>
          <w:b/>
          <w:bCs/>
          <w:color w:val="auto"/>
          <w:sz w:val="36"/>
          <w:szCs w:val="30"/>
        </w:rPr>
      </w:pPr>
    </w:p>
    <w:p w14:paraId="62118293">
      <w:pPr>
        <w:jc w:val="center"/>
        <w:rPr>
          <w:rFonts w:ascii="宋体" w:hAnsi="宋体" w:cs="宋体"/>
          <w:b/>
          <w:bCs/>
          <w:color w:val="auto"/>
          <w:sz w:val="36"/>
          <w:szCs w:val="30"/>
        </w:rPr>
      </w:pPr>
    </w:p>
    <w:p w14:paraId="617D25A5">
      <w:pPr>
        <w:jc w:val="center"/>
        <w:rPr>
          <w:rFonts w:ascii="宋体" w:hAnsi="宋体" w:cs="宋体"/>
          <w:b/>
          <w:bCs/>
          <w:color w:val="auto"/>
          <w:sz w:val="36"/>
          <w:szCs w:val="30"/>
        </w:rPr>
      </w:pPr>
    </w:p>
    <w:p w14:paraId="7F8080B4">
      <w:pPr>
        <w:jc w:val="center"/>
        <w:rPr>
          <w:rFonts w:ascii="宋体" w:hAnsi="宋体" w:cs="宋体"/>
          <w:b/>
          <w:bCs/>
          <w:color w:val="auto"/>
          <w:sz w:val="36"/>
          <w:szCs w:val="30"/>
        </w:rPr>
      </w:pPr>
    </w:p>
    <w:p w14:paraId="633D2397">
      <w:pPr>
        <w:jc w:val="center"/>
        <w:rPr>
          <w:rFonts w:ascii="宋体" w:hAnsi="宋体" w:cs="宋体"/>
          <w:b/>
          <w:bCs/>
          <w:color w:val="auto"/>
          <w:sz w:val="36"/>
          <w:szCs w:val="30"/>
        </w:rPr>
      </w:pPr>
    </w:p>
    <w:p w14:paraId="2C7C7B59">
      <w:pPr>
        <w:jc w:val="center"/>
        <w:rPr>
          <w:rFonts w:ascii="宋体" w:hAnsi="宋体" w:cs="宋体"/>
          <w:b/>
          <w:bCs/>
          <w:color w:val="auto"/>
          <w:sz w:val="36"/>
          <w:szCs w:val="30"/>
        </w:rPr>
      </w:pPr>
    </w:p>
    <w:p w14:paraId="0A7617AF">
      <w:pPr>
        <w:jc w:val="center"/>
        <w:rPr>
          <w:rFonts w:ascii="宋体" w:hAnsi="宋体" w:cs="宋体"/>
          <w:b/>
          <w:bCs/>
          <w:color w:val="auto"/>
          <w:sz w:val="36"/>
          <w:szCs w:val="30"/>
        </w:rPr>
      </w:pPr>
    </w:p>
    <w:p w14:paraId="5DAF1B08">
      <w:pPr>
        <w:jc w:val="center"/>
        <w:rPr>
          <w:rFonts w:ascii="宋体" w:hAnsi="宋体" w:cs="宋体"/>
          <w:b/>
          <w:bCs/>
          <w:color w:val="auto"/>
          <w:sz w:val="36"/>
          <w:szCs w:val="30"/>
        </w:rPr>
      </w:pPr>
    </w:p>
    <w:p w14:paraId="4EC91A20">
      <w:pPr>
        <w:jc w:val="center"/>
        <w:rPr>
          <w:rFonts w:ascii="宋体" w:hAnsi="宋体" w:cs="宋体"/>
          <w:b/>
          <w:bCs/>
          <w:color w:val="auto"/>
          <w:sz w:val="36"/>
          <w:szCs w:val="30"/>
        </w:rPr>
      </w:pPr>
    </w:p>
    <w:p w14:paraId="099067C6">
      <w:pPr>
        <w:jc w:val="center"/>
        <w:rPr>
          <w:rFonts w:ascii="宋体" w:hAnsi="宋体" w:cs="宋体"/>
          <w:b/>
          <w:bCs/>
          <w:color w:val="auto"/>
          <w:sz w:val="36"/>
          <w:szCs w:val="30"/>
        </w:rPr>
      </w:pPr>
    </w:p>
    <w:p w14:paraId="177F06CE">
      <w:pPr>
        <w:jc w:val="center"/>
        <w:rPr>
          <w:rFonts w:ascii="宋体" w:hAnsi="宋体" w:cs="宋体"/>
          <w:b/>
          <w:bCs/>
          <w:color w:val="auto"/>
          <w:sz w:val="36"/>
          <w:szCs w:val="30"/>
        </w:rPr>
      </w:pPr>
    </w:p>
    <w:p w14:paraId="0A9DB0BE">
      <w:pPr>
        <w:jc w:val="center"/>
        <w:rPr>
          <w:rFonts w:ascii="宋体" w:hAnsi="宋体" w:cs="宋体"/>
          <w:b/>
          <w:bCs/>
          <w:color w:val="auto"/>
          <w:sz w:val="36"/>
          <w:szCs w:val="30"/>
        </w:rPr>
      </w:pPr>
    </w:p>
    <w:p w14:paraId="49BC80F8">
      <w:pPr>
        <w:jc w:val="center"/>
        <w:rPr>
          <w:rFonts w:ascii="宋体" w:hAnsi="宋体" w:cs="宋体"/>
          <w:b/>
          <w:bCs/>
          <w:color w:val="auto"/>
          <w:sz w:val="36"/>
          <w:szCs w:val="30"/>
        </w:rPr>
      </w:pPr>
    </w:p>
    <w:p w14:paraId="543C2B77">
      <w:pPr>
        <w:jc w:val="center"/>
        <w:rPr>
          <w:rFonts w:ascii="宋体" w:hAnsi="宋体" w:cs="宋体"/>
          <w:b/>
          <w:bCs/>
          <w:color w:val="auto"/>
          <w:sz w:val="36"/>
          <w:szCs w:val="30"/>
        </w:rPr>
      </w:pPr>
    </w:p>
    <w:p w14:paraId="22BF6CA2">
      <w:pPr>
        <w:jc w:val="center"/>
        <w:rPr>
          <w:rFonts w:ascii="宋体" w:hAnsi="宋体" w:cs="宋体"/>
          <w:b/>
          <w:bCs/>
          <w:color w:val="auto"/>
          <w:sz w:val="36"/>
          <w:szCs w:val="30"/>
        </w:rPr>
      </w:pPr>
    </w:p>
    <w:p w14:paraId="137800F4">
      <w:pPr>
        <w:jc w:val="center"/>
        <w:rPr>
          <w:rFonts w:ascii="宋体" w:hAnsi="宋体" w:cs="宋体"/>
          <w:b/>
          <w:bCs/>
          <w:color w:val="auto"/>
          <w:sz w:val="36"/>
          <w:szCs w:val="30"/>
        </w:rPr>
      </w:pPr>
    </w:p>
    <w:p w14:paraId="132A883D">
      <w:pPr>
        <w:jc w:val="center"/>
        <w:rPr>
          <w:rFonts w:ascii="宋体" w:hAnsi="宋体" w:cs="宋体"/>
          <w:b/>
          <w:bCs/>
          <w:color w:val="auto"/>
          <w:sz w:val="36"/>
          <w:szCs w:val="30"/>
        </w:rPr>
      </w:pPr>
    </w:p>
    <w:p w14:paraId="3135BE58">
      <w:pPr>
        <w:jc w:val="center"/>
        <w:rPr>
          <w:rFonts w:ascii="宋体" w:hAnsi="宋体" w:cs="宋体"/>
          <w:b/>
          <w:bCs/>
          <w:color w:val="auto"/>
          <w:sz w:val="36"/>
          <w:szCs w:val="30"/>
        </w:rPr>
      </w:pPr>
    </w:p>
    <w:p w14:paraId="12EDE921">
      <w:pPr>
        <w:jc w:val="center"/>
        <w:rPr>
          <w:rFonts w:ascii="宋体" w:hAnsi="宋体" w:cs="宋体"/>
          <w:b/>
          <w:bCs/>
          <w:color w:val="auto"/>
          <w:sz w:val="36"/>
          <w:szCs w:val="30"/>
        </w:rPr>
      </w:pPr>
      <w:r>
        <w:rPr>
          <w:rFonts w:hint="eastAsia" w:ascii="宋体" w:hAnsi="宋体" w:cs="宋体"/>
          <w:b/>
          <w:bCs/>
          <w:color w:val="auto"/>
          <w:sz w:val="36"/>
          <w:szCs w:val="30"/>
        </w:rPr>
        <w:t>第五篇  供应商须知</w:t>
      </w:r>
    </w:p>
    <w:p w14:paraId="47720E5A">
      <w:pPr>
        <w:pStyle w:val="4"/>
        <w:adjustRightInd w:val="0"/>
        <w:snapToGrid w:val="0"/>
        <w:spacing w:before="0" w:after="0" w:line="400" w:lineRule="exact"/>
        <w:ind w:firstLine="482" w:firstLineChars="200"/>
        <w:rPr>
          <w:rFonts w:ascii="宋体" w:hAnsi="宋体" w:cs="宋体"/>
          <w:color w:val="auto"/>
          <w:sz w:val="24"/>
          <w:szCs w:val="24"/>
        </w:rPr>
      </w:pPr>
      <w:bookmarkStart w:id="87" w:name="_Toc29704"/>
      <w:bookmarkStart w:id="88" w:name="_Toc426965630"/>
      <w:bookmarkStart w:id="89" w:name="_Toc20643"/>
      <w:bookmarkStart w:id="90" w:name="_Toc487204779"/>
      <w:bookmarkStart w:id="91" w:name="_Toc15030"/>
      <w:r>
        <w:rPr>
          <w:rFonts w:hint="eastAsia" w:ascii="宋体" w:hAnsi="宋体" w:cs="宋体"/>
          <w:color w:val="auto"/>
          <w:sz w:val="24"/>
          <w:szCs w:val="24"/>
        </w:rPr>
        <w:t>一、询价费用</w:t>
      </w:r>
      <w:bookmarkEnd w:id="87"/>
      <w:bookmarkEnd w:id="88"/>
      <w:bookmarkEnd w:id="89"/>
      <w:bookmarkEnd w:id="90"/>
      <w:bookmarkEnd w:id="91"/>
    </w:p>
    <w:p w14:paraId="1BFDAD0E">
      <w:pPr>
        <w:pStyle w:val="1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参与询价的供应商应承担其编制响应文件与递交响应文件所涉及的一切费用，不论询价结果如何，采购人在任何情况下无义务也无责任承担这些费用。</w:t>
      </w:r>
    </w:p>
    <w:p w14:paraId="4BCE594E">
      <w:pPr>
        <w:pStyle w:val="4"/>
        <w:tabs>
          <w:tab w:val="left" w:pos="2640"/>
        </w:tabs>
        <w:spacing w:before="0" w:after="0" w:line="400" w:lineRule="exact"/>
        <w:ind w:firstLine="482" w:firstLineChars="200"/>
        <w:rPr>
          <w:rFonts w:ascii="宋体" w:hAnsi="宋体" w:cs="宋体"/>
          <w:color w:val="auto"/>
          <w:sz w:val="24"/>
          <w:szCs w:val="24"/>
        </w:rPr>
      </w:pPr>
      <w:bookmarkStart w:id="92" w:name="_Toc8727"/>
      <w:bookmarkStart w:id="93" w:name="_Toc426965631"/>
      <w:bookmarkStart w:id="94" w:name="_Toc7850"/>
      <w:bookmarkStart w:id="95" w:name="_Toc487204780"/>
      <w:bookmarkStart w:id="96" w:name="_Toc2403"/>
      <w:bookmarkStart w:id="97" w:name="_Toc342913391"/>
      <w:r>
        <w:rPr>
          <w:rFonts w:hint="eastAsia" w:ascii="宋体" w:hAnsi="宋体" w:cs="宋体"/>
          <w:bCs w:val="0"/>
          <w:color w:val="auto"/>
          <w:sz w:val="24"/>
          <w:szCs w:val="24"/>
        </w:rPr>
        <w:t>二、</w:t>
      </w:r>
      <w:bookmarkEnd w:id="92"/>
      <w:bookmarkEnd w:id="93"/>
      <w:bookmarkEnd w:id="94"/>
      <w:bookmarkEnd w:id="95"/>
      <w:bookmarkEnd w:id="96"/>
      <w:bookmarkEnd w:id="97"/>
      <w:r>
        <w:rPr>
          <w:rFonts w:hint="eastAsia" w:ascii="宋体" w:hAnsi="宋体" w:cs="宋体"/>
          <w:bCs w:val="0"/>
          <w:color w:val="auto"/>
          <w:sz w:val="24"/>
          <w:szCs w:val="24"/>
        </w:rPr>
        <w:t>询价文件</w:t>
      </w:r>
      <w:r>
        <w:rPr>
          <w:rFonts w:hint="eastAsia" w:ascii="宋体" w:hAnsi="宋体" w:cs="宋体"/>
          <w:color w:val="auto"/>
          <w:sz w:val="24"/>
          <w:szCs w:val="24"/>
        </w:rPr>
        <w:tab/>
      </w:r>
    </w:p>
    <w:p w14:paraId="2EA52757">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（一）询价文件由采购邀请书、项目服务需求、项目商务需求、开标程序及方法、评审标准、无效响应和采购终止、供应商须知、格式合同、响应文件格式要求六部分组成。</w:t>
      </w:r>
    </w:p>
    <w:p w14:paraId="2E588526">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（二）采购人所作的一切有效的书面通知、修改及补充，都是询价文件不可分割的部分。</w:t>
      </w:r>
    </w:p>
    <w:p w14:paraId="73DDFF6B">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（三）询价文件的解释</w:t>
      </w:r>
    </w:p>
    <w:p w14:paraId="47F07BD1">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供应商如对询价文件有疑问，必须以书面形式在提交响应文件截止时间1个工作日前向采购人要求澄清，采购人可视具体情况做出处理或答复。如供应商未提出疑问，视为完全理解并同意本询价文件。一经进入询价程序，即视为供应商已详细阅读全部文件资料，完全理解询价文件所有条款内容并同意放弃对这方面有不明白及误解的权利。</w:t>
      </w:r>
      <w:bookmarkStart w:id="98" w:name="_Toc318159780"/>
      <w:bookmarkStart w:id="99" w:name="_Toc318159160"/>
      <w:bookmarkStart w:id="100" w:name="_Toc318166429"/>
      <w:bookmarkStart w:id="101" w:name="_Toc318159349"/>
    </w:p>
    <w:bookmarkEnd w:id="98"/>
    <w:bookmarkEnd w:id="99"/>
    <w:bookmarkEnd w:id="100"/>
    <w:bookmarkEnd w:id="101"/>
    <w:p w14:paraId="6A156978">
      <w:pPr>
        <w:pStyle w:val="4"/>
        <w:adjustRightInd w:val="0"/>
        <w:snapToGrid w:val="0"/>
        <w:spacing w:before="0" w:after="0" w:line="400" w:lineRule="exact"/>
        <w:ind w:firstLine="482" w:firstLineChars="200"/>
        <w:rPr>
          <w:rFonts w:ascii="宋体" w:hAnsi="宋体" w:cs="宋体"/>
          <w:color w:val="auto"/>
          <w:sz w:val="24"/>
          <w:szCs w:val="24"/>
        </w:rPr>
      </w:pPr>
      <w:bookmarkStart w:id="102" w:name="_Toc19364"/>
      <w:bookmarkStart w:id="103" w:name="_Toc487204781"/>
      <w:bookmarkStart w:id="104" w:name="_Toc102227318"/>
      <w:bookmarkStart w:id="105" w:name="_Toc426965632"/>
      <w:bookmarkStart w:id="106" w:name="_Toc26774"/>
      <w:bookmarkStart w:id="107" w:name="_Toc19564"/>
      <w:bookmarkStart w:id="108" w:name="_Toc342913392"/>
      <w:bookmarkStart w:id="109" w:name="_Toc179714297"/>
      <w:r>
        <w:rPr>
          <w:rFonts w:hint="eastAsia" w:ascii="宋体" w:hAnsi="宋体" w:cs="宋体"/>
          <w:color w:val="auto"/>
          <w:sz w:val="24"/>
          <w:szCs w:val="24"/>
        </w:rPr>
        <w:t>三、询价要求</w:t>
      </w:r>
      <w:bookmarkEnd w:id="102"/>
      <w:bookmarkEnd w:id="103"/>
      <w:bookmarkEnd w:id="104"/>
      <w:bookmarkEnd w:id="105"/>
      <w:bookmarkEnd w:id="106"/>
      <w:bookmarkEnd w:id="107"/>
      <w:bookmarkEnd w:id="108"/>
      <w:bookmarkEnd w:id="109"/>
    </w:p>
    <w:p w14:paraId="4568B97A">
      <w:pPr>
        <w:pStyle w:val="1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（一）响应文件</w:t>
      </w:r>
    </w:p>
    <w:p w14:paraId="0C2C9E1F">
      <w:pPr>
        <w:pStyle w:val="1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供应商应当按照询价文件的要求编制响应文件，并对询价文件提出的要求和条件作出实质性响应，响应文件原则上采用软面订本，同时应编制完整的页码、目录。</w:t>
      </w:r>
    </w:p>
    <w:p w14:paraId="51B2A2A1">
      <w:pPr>
        <w:pStyle w:val="1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1、响应文件组成</w:t>
      </w:r>
    </w:p>
    <w:p w14:paraId="1CDD85DA">
      <w:pPr>
        <w:pStyle w:val="1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响应文件由第七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14:paraId="2AFD4557">
      <w:pPr>
        <w:pStyle w:val="1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2、询价有效期：响应文件及有关承诺文件有效期为询价开始时间起90天。</w:t>
      </w:r>
    </w:p>
    <w:p w14:paraId="7D2FA840">
      <w:pPr>
        <w:pStyle w:val="1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（二）修正错误</w:t>
      </w:r>
    </w:p>
    <w:p w14:paraId="53B6526F">
      <w:pPr>
        <w:pStyle w:val="1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大写金额和小写金额不一致的，以大写金额为准；</w:t>
      </w:r>
    </w:p>
    <w:p w14:paraId="06BE1819">
      <w:pPr>
        <w:pStyle w:val="1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（三）提交响应文件的份数和签署和递交</w:t>
      </w:r>
    </w:p>
    <w:p w14:paraId="22FAAF7A">
      <w:pPr>
        <w:snapToGrid w:val="0"/>
        <w:spacing w:line="400" w:lineRule="exact"/>
        <w:ind w:firstLine="482" w:firstLineChars="200"/>
        <w:rPr>
          <w:rFonts w:ascii="宋体" w:hAnsi="宋体" w:cs="宋体"/>
          <w:b/>
          <w:bCs/>
          <w:color w:val="auto"/>
          <w:sz w:val="24"/>
          <w:szCs w:val="24"/>
        </w:rPr>
      </w:pPr>
      <w:r>
        <w:rPr>
          <w:rFonts w:hint="eastAsia" w:ascii="宋体" w:hAnsi="宋体" w:cs="宋体"/>
          <w:b/>
          <w:bCs/>
          <w:color w:val="auto"/>
          <w:sz w:val="24"/>
          <w:szCs w:val="24"/>
        </w:rPr>
        <w:t>1.供应商提交响应文件一式三份，其中正本一份，副本一份，电子文档一份。响应文件副本可为正本的完整复印件。应与正本一致，如出现不一致情况以正本为准。</w:t>
      </w:r>
    </w:p>
    <w:p w14:paraId="470D917B">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rPr>
        <w:t>响应文件按询价文件“第七篇 响应文件编制要求”要求签署或盖章，电子文档须盖章后扫描。</w:t>
      </w:r>
    </w:p>
    <w:p w14:paraId="7C2311DC">
      <w:pPr>
        <w:pStyle w:val="1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（四）响应文件语言：简体中文</w:t>
      </w:r>
    </w:p>
    <w:bookmarkEnd w:id="39"/>
    <w:bookmarkEnd w:id="40"/>
    <w:p w14:paraId="0E37DB03">
      <w:pPr>
        <w:pStyle w:val="3"/>
        <w:adjustRightInd w:val="0"/>
        <w:snapToGrid w:val="0"/>
        <w:spacing w:before="0" w:after="0" w:line="400" w:lineRule="exact"/>
        <w:ind w:firstLine="482" w:firstLineChars="200"/>
        <w:rPr>
          <w:rFonts w:ascii="宋体" w:hAnsi="宋体" w:eastAsia="宋体" w:cs="宋体"/>
          <w:color w:val="auto"/>
          <w:sz w:val="24"/>
          <w:szCs w:val="24"/>
        </w:rPr>
      </w:pPr>
      <w:bookmarkStart w:id="110" w:name="_Toc20783"/>
      <w:bookmarkStart w:id="111" w:name="_Toc10172"/>
      <w:bookmarkStart w:id="112" w:name="_Toc106034798"/>
      <w:r>
        <w:rPr>
          <w:rFonts w:hint="eastAsia" w:ascii="宋体" w:hAnsi="宋体" w:eastAsia="宋体" w:cs="宋体"/>
          <w:color w:val="auto"/>
          <w:sz w:val="24"/>
          <w:szCs w:val="24"/>
        </w:rPr>
        <w:t>四、成交供应商的确定和变更</w:t>
      </w:r>
      <w:bookmarkEnd w:id="110"/>
      <w:bookmarkEnd w:id="111"/>
      <w:bookmarkEnd w:id="112"/>
    </w:p>
    <w:p w14:paraId="3E0A563F">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采购代理机构应当在评审结束后2个工作日内将评审报告送采购人确认。采购人应当在收到评审报告后5个工作日内，从评审报告提出的成交候选供应商中，按照排序由高到低的原则确定成交供应商，也可以书面授权询价小组直接确定成交供应商。采购人逾期未确定成交供应商且不提出异议的，视为确定评审报告提出的排序第一的供应商为成交供应商。</w:t>
      </w:r>
    </w:p>
    <w:p w14:paraId="56CAA665">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（二）成交供应商的变更</w:t>
      </w:r>
    </w:p>
    <w:p w14:paraId="3B612BDC">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5D599BAA">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2.成交供应商无充分理由放弃成交的，采购人将向同级财政部门报告，财政部门将根据相关法律法规的规定进行处理。</w:t>
      </w:r>
    </w:p>
    <w:p w14:paraId="5B0AF248">
      <w:pPr>
        <w:pStyle w:val="3"/>
        <w:adjustRightInd w:val="0"/>
        <w:snapToGrid w:val="0"/>
        <w:spacing w:before="0" w:after="0" w:line="400" w:lineRule="exact"/>
        <w:ind w:firstLine="482" w:firstLineChars="200"/>
        <w:rPr>
          <w:rFonts w:ascii="宋体" w:hAnsi="宋体" w:eastAsia="宋体" w:cs="宋体"/>
          <w:color w:val="auto"/>
          <w:sz w:val="24"/>
          <w:szCs w:val="24"/>
        </w:rPr>
      </w:pPr>
      <w:bookmarkStart w:id="113" w:name="_Toc10504"/>
      <w:bookmarkStart w:id="114" w:name="_Toc17760"/>
      <w:bookmarkStart w:id="115" w:name="_Toc106034799"/>
      <w:r>
        <w:rPr>
          <w:rFonts w:hint="eastAsia" w:ascii="宋体" w:hAnsi="宋体" w:eastAsia="宋体" w:cs="宋体"/>
          <w:color w:val="auto"/>
          <w:sz w:val="24"/>
          <w:szCs w:val="24"/>
        </w:rPr>
        <w:t>五、成交通知</w:t>
      </w:r>
      <w:bookmarkEnd w:id="113"/>
      <w:bookmarkEnd w:id="114"/>
      <w:bookmarkEnd w:id="115"/>
    </w:p>
    <w:p w14:paraId="7AE294CF">
      <w:pPr>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（一）成交供应商确定后，采购代理机构将在行采家（https://www.gec123.com）上发布询价结果公告。</w:t>
      </w:r>
    </w:p>
    <w:p w14:paraId="246741BF">
      <w:pPr>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（二）询价结果公告发出同时，采购代理机构将以书面形式发出《成交通知书》。《成交通知书》一经发出即发生法律效力。</w:t>
      </w:r>
    </w:p>
    <w:p w14:paraId="44FD8D85">
      <w:pPr>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（三）《成交通知书》将作为签订合同的依据。</w:t>
      </w:r>
    </w:p>
    <w:p w14:paraId="4F30F4E5">
      <w:pPr>
        <w:pStyle w:val="3"/>
        <w:adjustRightInd w:val="0"/>
        <w:snapToGrid w:val="0"/>
        <w:spacing w:before="0" w:after="0" w:line="400" w:lineRule="exact"/>
        <w:ind w:firstLine="482" w:firstLineChars="200"/>
        <w:rPr>
          <w:rFonts w:ascii="宋体" w:hAnsi="宋体" w:eastAsia="宋体" w:cs="宋体"/>
          <w:color w:val="auto"/>
          <w:sz w:val="24"/>
          <w:szCs w:val="24"/>
        </w:rPr>
      </w:pPr>
      <w:bookmarkStart w:id="116" w:name="_Toc14096"/>
      <w:bookmarkStart w:id="117" w:name="_Toc23778"/>
      <w:bookmarkStart w:id="118" w:name="_Toc106034801"/>
      <w:r>
        <w:rPr>
          <w:rFonts w:hint="eastAsia" w:ascii="宋体" w:hAnsi="宋体" w:eastAsia="宋体" w:cs="宋体"/>
          <w:color w:val="auto"/>
          <w:sz w:val="24"/>
          <w:szCs w:val="24"/>
        </w:rPr>
        <w:t>六、签订合同</w:t>
      </w:r>
      <w:bookmarkEnd w:id="116"/>
      <w:bookmarkEnd w:id="117"/>
      <w:bookmarkEnd w:id="118"/>
    </w:p>
    <w:p w14:paraId="640F97ED">
      <w:pPr>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一）采购人原则上应在成交通知书发出之日起二十日内和成交供应商签订政府采购合同，无正当理由不得拒绝或拖延合同签订。所签订的合同不得对询价文件和供应商的响应文件作实质性修改。其他未尽事宜由采购人和成交供应商在采购合同中详细约定。</w:t>
      </w:r>
    </w:p>
    <w:p w14:paraId="1211A3BB">
      <w:pPr>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（二）询价文件、供应商的响应文件及澄清文件等，均为签订政府采购合同的依据。</w:t>
      </w:r>
    </w:p>
    <w:p w14:paraId="75C6C3DD">
      <w:pPr>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（三）合同生效条款由供需双方约定，法律、行政法规规定应当办理批准、登记等手续后生效的合同，依照其规定。</w:t>
      </w:r>
    </w:p>
    <w:p w14:paraId="300D0D33">
      <w:pPr>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（四）合同原则上应按照《重庆市政府采购合同》签订，相关单位要求适用合同通用格式版本的，应按其要求另行签订其他合同。</w:t>
      </w:r>
    </w:p>
    <w:p w14:paraId="341A6257">
      <w:pPr>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（五）采购人要求成交供应商提供履约保证金的，应当在询价文件中予以约定。成交供应商履约完毕后，采购人根据采购文件规定无息退还其履约保证金。</w:t>
      </w:r>
    </w:p>
    <w:p w14:paraId="1776D9FF">
      <w:pPr>
        <w:pStyle w:val="3"/>
        <w:adjustRightInd w:val="0"/>
        <w:snapToGrid w:val="0"/>
        <w:spacing w:before="0" w:after="0" w:line="400" w:lineRule="exact"/>
        <w:ind w:firstLine="482" w:firstLineChars="200"/>
        <w:rPr>
          <w:rFonts w:ascii="宋体" w:hAnsi="宋体" w:eastAsia="宋体" w:cs="宋体"/>
          <w:color w:val="auto"/>
          <w:sz w:val="24"/>
          <w:szCs w:val="24"/>
        </w:rPr>
      </w:pPr>
      <w:bookmarkStart w:id="119" w:name="_Toc21922"/>
      <w:bookmarkStart w:id="120" w:name="_Toc106034802"/>
      <w:bookmarkStart w:id="121" w:name="_Toc77"/>
      <w:r>
        <w:rPr>
          <w:rFonts w:hint="eastAsia" w:ascii="宋体" w:hAnsi="宋体" w:eastAsia="宋体" w:cs="宋体"/>
          <w:color w:val="auto"/>
          <w:sz w:val="24"/>
          <w:szCs w:val="24"/>
        </w:rPr>
        <w:t>七、项目验收</w:t>
      </w:r>
      <w:bookmarkEnd w:id="119"/>
      <w:bookmarkEnd w:id="120"/>
      <w:bookmarkEnd w:id="121"/>
    </w:p>
    <w:p w14:paraId="33F5797C">
      <w:pPr>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合同执行完毕，采购人或采购代理机构原则上应在7个工作日内组织履约情况验收，不得无故拖延或附加额外条件。</w:t>
      </w:r>
    </w:p>
    <w:p w14:paraId="6B1EBE00">
      <w:pPr>
        <w:pStyle w:val="3"/>
        <w:adjustRightInd w:val="0"/>
        <w:snapToGrid w:val="0"/>
        <w:spacing w:before="0" w:after="0" w:line="400" w:lineRule="exact"/>
        <w:ind w:firstLine="482" w:firstLineChars="200"/>
        <w:rPr>
          <w:rFonts w:ascii="宋体" w:hAnsi="宋体" w:eastAsia="宋体" w:cs="宋体"/>
          <w:color w:val="auto"/>
          <w:sz w:val="24"/>
          <w:szCs w:val="24"/>
        </w:rPr>
      </w:pPr>
      <w:bookmarkStart w:id="122" w:name="_Toc2438"/>
      <w:bookmarkStart w:id="123" w:name="_Toc106034803"/>
      <w:bookmarkStart w:id="124" w:name="_Toc17336"/>
      <w:r>
        <w:rPr>
          <w:rFonts w:hint="eastAsia" w:ascii="宋体" w:hAnsi="宋体" w:eastAsia="宋体" w:cs="宋体"/>
          <w:color w:val="auto"/>
          <w:sz w:val="24"/>
          <w:szCs w:val="24"/>
        </w:rPr>
        <w:t>八、采购代理服务费</w:t>
      </w:r>
      <w:bookmarkEnd w:id="122"/>
      <w:bookmarkEnd w:id="123"/>
      <w:bookmarkEnd w:id="124"/>
    </w:p>
    <w:p w14:paraId="61655055">
      <w:pPr>
        <w:spacing w:line="400" w:lineRule="exact"/>
        <w:ind w:firstLine="480" w:firstLineChars="200"/>
        <w:rPr>
          <w:rFonts w:ascii="宋体" w:hAnsi="宋体" w:cs="宋体"/>
          <w:color w:val="auto"/>
          <w:sz w:val="24"/>
        </w:rPr>
      </w:pPr>
      <w:bookmarkStart w:id="125" w:name="_Toc65660363"/>
      <w:bookmarkStart w:id="126" w:name="_Toc23463"/>
      <w:bookmarkStart w:id="127" w:name="_Toc106034655"/>
      <w:bookmarkStart w:id="128" w:name="_Toc31595"/>
      <w:bookmarkStart w:id="129" w:name="_Toc9730"/>
      <w:bookmarkStart w:id="130" w:name="_Toc76462345"/>
      <w:bookmarkStart w:id="131" w:name="_Toc4867"/>
      <w:bookmarkStart w:id="132" w:name="_Toc106034805"/>
      <w:r>
        <w:rPr>
          <w:rFonts w:hint="eastAsia" w:ascii="宋体" w:hAnsi="宋体" w:cs="宋体"/>
          <w:color w:val="auto"/>
          <w:sz w:val="24"/>
        </w:rPr>
        <w:t>（一）供应商成交后向采购代理机构缴纳</w:t>
      </w:r>
      <w:r>
        <w:rPr>
          <w:rFonts w:hint="eastAsia" w:ascii="宋体" w:hAnsi="宋体" w:cs="宋体"/>
          <w:color w:val="auto"/>
          <w:sz w:val="24"/>
          <w:szCs w:val="24"/>
        </w:rPr>
        <w:t>采购</w:t>
      </w:r>
      <w:r>
        <w:rPr>
          <w:rFonts w:hint="eastAsia" w:ascii="宋体" w:hAnsi="宋体" w:cs="宋体"/>
          <w:color w:val="auto"/>
          <w:sz w:val="24"/>
        </w:rPr>
        <w:t>代理服务费3000.00元由成交供应商支付，本项目评审专家费由成交供应商支付，即成交供应商在领取中标通知书之前以转账形式一次性支付给代理机构。</w:t>
      </w:r>
    </w:p>
    <w:p w14:paraId="5239E2A4">
      <w:pPr>
        <w:spacing w:line="400" w:lineRule="exact"/>
        <w:ind w:firstLine="480" w:firstLineChars="200"/>
        <w:rPr>
          <w:rFonts w:ascii="宋体" w:hAnsi="宋体" w:cs="宋体"/>
          <w:color w:val="auto"/>
          <w:sz w:val="24"/>
        </w:rPr>
      </w:pPr>
      <w:r>
        <w:rPr>
          <w:rFonts w:hint="eastAsia" w:ascii="宋体" w:hAnsi="宋体" w:cs="宋体"/>
          <w:color w:val="auto"/>
          <w:sz w:val="24"/>
        </w:rPr>
        <w:t>（二）缴纳账号：</w:t>
      </w:r>
    </w:p>
    <w:bookmarkEnd w:id="125"/>
    <w:bookmarkEnd w:id="126"/>
    <w:bookmarkEnd w:id="127"/>
    <w:bookmarkEnd w:id="128"/>
    <w:bookmarkEnd w:id="129"/>
    <w:bookmarkEnd w:id="130"/>
    <w:bookmarkEnd w:id="131"/>
    <w:bookmarkEnd w:id="132"/>
    <w:p w14:paraId="4FA7EE94">
      <w:pPr>
        <w:spacing w:line="400" w:lineRule="exact"/>
        <w:ind w:firstLine="480" w:firstLineChars="200"/>
        <w:rPr>
          <w:rFonts w:ascii="宋体" w:hAnsi="宋体" w:cs="宋体"/>
          <w:color w:val="auto"/>
          <w:sz w:val="24"/>
          <w:szCs w:val="24"/>
        </w:rPr>
      </w:pPr>
      <w:bookmarkStart w:id="133" w:name="_Toc14780"/>
      <w:bookmarkStart w:id="134" w:name="_Toc76462347"/>
      <w:bookmarkStart w:id="135" w:name="_Toc8532"/>
      <w:r>
        <w:rPr>
          <w:rFonts w:hint="eastAsia" w:ascii="宋体" w:hAnsi="宋体" w:cs="宋体"/>
          <w:color w:val="auto"/>
          <w:sz w:val="24"/>
          <w:szCs w:val="24"/>
        </w:rPr>
        <w:t>户  名：真友项目管理有限公司大足分公司</w:t>
      </w:r>
    </w:p>
    <w:p w14:paraId="1DD18535">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开户行：中国农业银行股份有限公司大足支行</w:t>
      </w:r>
    </w:p>
    <w:p w14:paraId="748FB49B">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账  号：31210101040025043</w:t>
      </w:r>
    </w:p>
    <w:bookmarkEnd w:id="41"/>
    <w:bookmarkEnd w:id="133"/>
    <w:bookmarkEnd w:id="134"/>
    <w:bookmarkEnd w:id="135"/>
    <w:p w14:paraId="291B8E63">
      <w:pPr>
        <w:pStyle w:val="3"/>
        <w:spacing w:before="0" w:after="0" w:line="360" w:lineRule="auto"/>
        <w:jc w:val="center"/>
        <w:rPr>
          <w:rFonts w:ascii="宋体" w:hAnsi="宋体" w:eastAsia="宋体" w:cs="宋体"/>
          <w:b w:val="0"/>
          <w:color w:val="auto"/>
          <w:sz w:val="36"/>
          <w:szCs w:val="30"/>
        </w:rPr>
      </w:pPr>
      <w:bookmarkStart w:id="136" w:name="_Toc11641055"/>
      <w:bookmarkStart w:id="137" w:name="_Toc12789059"/>
      <w:bookmarkStart w:id="138" w:name="_Toc17949"/>
    </w:p>
    <w:p w14:paraId="71B9D885">
      <w:pPr>
        <w:pStyle w:val="3"/>
        <w:spacing w:before="0" w:after="0" w:line="360" w:lineRule="auto"/>
        <w:jc w:val="center"/>
        <w:rPr>
          <w:rFonts w:ascii="宋体" w:hAnsi="宋体" w:eastAsia="宋体" w:cs="宋体"/>
          <w:b w:val="0"/>
          <w:color w:val="auto"/>
          <w:sz w:val="36"/>
          <w:szCs w:val="30"/>
        </w:rPr>
      </w:pPr>
    </w:p>
    <w:p w14:paraId="5A168F69">
      <w:pPr>
        <w:pStyle w:val="3"/>
        <w:spacing w:before="0" w:after="0" w:line="360" w:lineRule="auto"/>
        <w:jc w:val="center"/>
        <w:rPr>
          <w:rFonts w:ascii="宋体" w:hAnsi="宋体" w:eastAsia="宋体" w:cs="宋体"/>
          <w:b w:val="0"/>
          <w:color w:val="auto"/>
          <w:sz w:val="36"/>
          <w:szCs w:val="30"/>
        </w:rPr>
      </w:pPr>
    </w:p>
    <w:p w14:paraId="74A69BC0">
      <w:pPr>
        <w:pStyle w:val="3"/>
        <w:spacing w:before="0" w:after="0" w:line="360" w:lineRule="auto"/>
        <w:jc w:val="center"/>
        <w:rPr>
          <w:rFonts w:ascii="宋体" w:hAnsi="宋体" w:eastAsia="宋体" w:cs="宋体"/>
          <w:b w:val="0"/>
          <w:color w:val="auto"/>
          <w:sz w:val="36"/>
          <w:szCs w:val="30"/>
        </w:rPr>
      </w:pPr>
    </w:p>
    <w:p w14:paraId="6FD43BF3">
      <w:pPr>
        <w:pStyle w:val="3"/>
        <w:spacing w:before="0" w:after="0" w:line="360" w:lineRule="auto"/>
        <w:jc w:val="center"/>
        <w:rPr>
          <w:rFonts w:ascii="宋体" w:hAnsi="宋体" w:eastAsia="宋体" w:cs="宋体"/>
          <w:b w:val="0"/>
          <w:color w:val="auto"/>
          <w:sz w:val="36"/>
          <w:szCs w:val="30"/>
        </w:rPr>
      </w:pPr>
    </w:p>
    <w:p w14:paraId="3D7151E4">
      <w:pPr>
        <w:pStyle w:val="3"/>
        <w:spacing w:before="0" w:after="0" w:line="360" w:lineRule="auto"/>
        <w:jc w:val="center"/>
        <w:rPr>
          <w:rFonts w:ascii="宋体" w:hAnsi="宋体" w:eastAsia="宋体" w:cs="宋体"/>
          <w:b w:val="0"/>
          <w:color w:val="auto"/>
          <w:sz w:val="36"/>
          <w:szCs w:val="30"/>
        </w:rPr>
      </w:pPr>
    </w:p>
    <w:p w14:paraId="30CDF608">
      <w:pPr>
        <w:rPr>
          <w:rFonts w:ascii="宋体" w:hAnsi="宋体" w:cs="宋体"/>
          <w:color w:val="auto"/>
          <w:sz w:val="36"/>
          <w:szCs w:val="30"/>
        </w:rPr>
      </w:pPr>
    </w:p>
    <w:p w14:paraId="1BA64F71">
      <w:pPr>
        <w:rPr>
          <w:rFonts w:ascii="宋体" w:hAnsi="宋体" w:cs="宋体"/>
          <w:color w:val="auto"/>
          <w:sz w:val="36"/>
          <w:szCs w:val="30"/>
        </w:rPr>
      </w:pPr>
    </w:p>
    <w:p w14:paraId="54A1F759">
      <w:pPr>
        <w:rPr>
          <w:rFonts w:ascii="宋体" w:hAnsi="宋体" w:cs="宋体"/>
          <w:color w:val="auto"/>
          <w:sz w:val="36"/>
          <w:szCs w:val="30"/>
        </w:rPr>
      </w:pPr>
    </w:p>
    <w:p w14:paraId="427609C0">
      <w:pPr>
        <w:rPr>
          <w:rFonts w:ascii="宋体" w:hAnsi="宋体" w:cs="宋体"/>
          <w:color w:val="auto"/>
          <w:sz w:val="36"/>
          <w:szCs w:val="30"/>
        </w:rPr>
      </w:pPr>
    </w:p>
    <w:p w14:paraId="27B6AB3C">
      <w:pPr>
        <w:rPr>
          <w:rFonts w:ascii="宋体" w:hAnsi="宋体" w:cs="宋体"/>
          <w:color w:val="auto"/>
          <w:sz w:val="36"/>
          <w:szCs w:val="30"/>
        </w:rPr>
      </w:pPr>
    </w:p>
    <w:p w14:paraId="1E815CB1">
      <w:pPr>
        <w:rPr>
          <w:rFonts w:ascii="宋体" w:hAnsi="宋体" w:cs="宋体"/>
          <w:color w:val="auto"/>
          <w:sz w:val="36"/>
          <w:szCs w:val="30"/>
        </w:rPr>
      </w:pPr>
    </w:p>
    <w:p w14:paraId="5AABAFF8">
      <w:pPr>
        <w:rPr>
          <w:rFonts w:ascii="宋体" w:hAnsi="宋体" w:cs="宋体"/>
          <w:color w:val="auto"/>
          <w:sz w:val="36"/>
          <w:szCs w:val="30"/>
        </w:rPr>
      </w:pPr>
    </w:p>
    <w:p w14:paraId="1CDBD5A6">
      <w:pPr>
        <w:rPr>
          <w:rFonts w:ascii="宋体" w:hAnsi="宋体" w:cs="宋体"/>
          <w:color w:val="auto"/>
          <w:sz w:val="36"/>
          <w:szCs w:val="30"/>
        </w:rPr>
      </w:pPr>
    </w:p>
    <w:p w14:paraId="2ACC36F1">
      <w:pPr>
        <w:rPr>
          <w:rFonts w:ascii="宋体" w:hAnsi="宋体" w:cs="宋体"/>
          <w:color w:val="auto"/>
          <w:sz w:val="36"/>
          <w:szCs w:val="30"/>
        </w:rPr>
      </w:pPr>
    </w:p>
    <w:p w14:paraId="44A3C13E">
      <w:pPr>
        <w:rPr>
          <w:rFonts w:ascii="宋体" w:hAnsi="宋体" w:cs="宋体"/>
          <w:color w:val="auto"/>
          <w:sz w:val="36"/>
          <w:szCs w:val="30"/>
        </w:rPr>
      </w:pPr>
    </w:p>
    <w:p w14:paraId="2C4C7C1B">
      <w:pPr>
        <w:rPr>
          <w:rFonts w:ascii="宋体" w:hAnsi="宋体" w:cs="宋体"/>
          <w:color w:val="auto"/>
          <w:sz w:val="36"/>
          <w:szCs w:val="30"/>
        </w:rPr>
      </w:pPr>
    </w:p>
    <w:p w14:paraId="135C208D">
      <w:pPr>
        <w:rPr>
          <w:rFonts w:ascii="宋体" w:hAnsi="宋体" w:cs="宋体"/>
          <w:color w:val="auto"/>
          <w:sz w:val="36"/>
          <w:szCs w:val="30"/>
        </w:rPr>
      </w:pPr>
    </w:p>
    <w:p w14:paraId="36F23B8E">
      <w:pPr>
        <w:rPr>
          <w:rFonts w:ascii="宋体" w:hAnsi="宋体" w:cs="宋体"/>
          <w:color w:val="auto"/>
          <w:sz w:val="36"/>
          <w:szCs w:val="30"/>
        </w:rPr>
      </w:pPr>
    </w:p>
    <w:p w14:paraId="5D0B2533">
      <w:pPr>
        <w:rPr>
          <w:rFonts w:ascii="宋体" w:hAnsi="宋体" w:cs="宋体"/>
          <w:color w:val="auto"/>
          <w:sz w:val="36"/>
          <w:szCs w:val="30"/>
        </w:rPr>
      </w:pPr>
    </w:p>
    <w:p w14:paraId="795B3DD1">
      <w:pPr>
        <w:rPr>
          <w:rFonts w:ascii="宋体" w:hAnsi="宋体" w:cs="宋体"/>
          <w:color w:val="auto"/>
          <w:sz w:val="36"/>
          <w:szCs w:val="30"/>
        </w:rPr>
      </w:pPr>
    </w:p>
    <w:p w14:paraId="0A36045C">
      <w:pPr>
        <w:rPr>
          <w:rFonts w:ascii="宋体" w:hAnsi="宋体" w:cs="宋体"/>
          <w:color w:val="auto"/>
          <w:sz w:val="36"/>
          <w:szCs w:val="30"/>
        </w:rPr>
      </w:pPr>
    </w:p>
    <w:p w14:paraId="15417B4D">
      <w:pPr>
        <w:rPr>
          <w:rFonts w:ascii="宋体" w:hAnsi="宋体" w:cs="宋体"/>
          <w:color w:val="auto"/>
          <w:sz w:val="36"/>
          <w:szCs w:val="30"/>
        </w:rPr>
      </w:pPr>
    </w:p>
    <w:p w14:paraId="3A5CDECA">
      <w:pPr>
        <w:rPr>
          <w:rFonts w:ascii="宋体" w:hAnsi="宋体" w:cs="宋体"/>
          <w:color w:val="auto"/>
          <w:sz w:val="36"/>
          <w:szCs w:val="30"/>
        </w:rPr>
      </w:pPr>
    </w:p>
    <w:p w14:paraId="5B976BE1">
      <w:pPr>
        <w:pStyle w:val="3"/>
        <w:spacing w:before="0" w:after="0" w:line="360" w:lineRule="auto"/>
        <w:rPr>
          <w:rFonts w:ascii="宋体" w:hAnsi="宋体" w:eastAsia="宋体" w:cs="宋体"/>
          <w:b w:val="0"/>
          <w:color w:val="auto"/>
          <w:sz w:val="36"/>
          <w:szCs w:val="30"/>
        </w:rPr>
      </w:pPr>
    </w:p>
    <w:p w14:paraId="59022454">
      <w:pPr>
        <w:pStyle w:val="3"/>
        <w:spacing w:before="0" w:after="0" w:line="360" w:lineRule="auto"/>
        <w:jc w:val="center"/>
        <w:rPr>
          <w:rFonts w:ascii="宋体" w:hAnsi="宋体" w:eastAsia="宋体" w:cs="宋体"/>
          <w:b w:val="0"/>
          <w:color w:val="auto"/>
          <w:sz w:val="36"/>
          <w:szCs w:val="30"/>
        </w:rPr>
      </w:pPr>
      <w:r>
        <w:rPr>
          <w:rFonts w:hint="eastAsia" w:ascii="宋体" w:hAnsi="宋体" w:eastAsia="宋体" w:cs="宋体"/>
          <w:b w:val="0"/>
          <w:color w:val="auto"/>
          <w:sz w:val="36"/>
          <w:szCs w:val="30"/>
        </w:rPr>
        <w:t xml:space="preserve">第六篇  </w:t>
      </w:r>
      <w:bookmarkEnd w:id="136"/>
      <w:bookmarkEnd w:id="137"/>
      <w:r>
        <w:rPr>
          <w:rFonts w:hint="eastAsia" w:ascii="宋体" w:hAnsi="宋体" w:eastAsia="宋体" w:cs="宋体"/>
          <w:b w:val="0"/>
          <w:color w:val="auto"/>
          <w:sz w:val="36"/>
          <w:szCs w:val="30"/>
        </w:rPr>
        <w:t>合同草案条款</w:t>
      </w:r>
      <w:bookmarkEnd w:id="138"/>
    </w:p>
    <w:p w14:paraId="55A89783">
      <w:pPr>
        <w:adjustRightInd w:val="0"/>
        <w:snapToGrid w:val="0"/>
        <w:spacing w:line="360" w:lineRule="auto"/>
        <w:ind w:firstLine="440" w:firstLineChars="200"/>
        <w:rPr>
          <w:rFonts w:ascii="宋体" w:hAnsi="宋体" w:cs="宋体"/>
          <w:bCs/>
          <w:color w:val="auto"/>
          <w:sz w:val="22"/>
          <w:szCs w:val="22"/>
        </w:rPr>
      </w:pPr>
      <w:r>
        <w:rPr>
          <w:rFonts w:hint="eastAsia" w:ascii="宋体" w:hAnsi="宋体" w:cs="宋体"/>
          <w:bCs/>
          <w:color w:val="auto"/>
          <w:sz w:val="22"/>
          <w:szCs w:val="22"/>
        </w:rPr>
        <w:t>注：（以下合同格式为通用版本，合同格式的最终版以签订合同时采购人提供的版本为准）</w:t>
      </w:r>
    </w:p>
    <w:p w14:paraId="64F19F68">
      <w:pPr>
        <w:spacing w:line="500" w:lineRule="exact"/>
        <w:jc w:val="center"/>
        <w:rPr>
          <w:rFonts w:ascii="宋体" w:hAnsi="宋体" w:cs="宋体"/>
          <w:b/>
          <w:color w:val="auto"/>
          <w:sz w:val="44"/>
        </w:rPr>
      </w:pPr>
    </w:p>
    <w:p w14:paraId="1AC875BD">
      <w:pPr>
        <w:spacing w:line="500" w:lineRule="exact"/>
        <w:jc w:val="center"/>
        <w:rPr>
          <w:rFonts w:ascii="宋体" w:hAnsi="宋体" w:cs="宋体"/>
          <w:b/>
          <w:color w:val="auto"/>
          <w:sz w:val="44"/>
        </w:rPr>
      </w:pPr>
      <w:r>
        <w:rPr>
          <w:rFonts w:hint="eastAsia" w:ascii="宋体" w:hAnsi="宋体" w:cs="宋体"/>
          <w:b/>
          <w:color w:val="auto"/>
          <w:sz w:val="44"/>
        </w:rPr>
        <w:t>采购合同（样本）</w:t>
      </w:r>
    </w:p>
    <w:p w14:paraId="6EAB2F85">
      <w:pPr>
        <w:snapToGrid w:val="0"/>
        <w:spacing w:line="400" w:lineRule="exact"/>
        <w:ind w:firstLine="480" w:firstLineChars="200"/>
        <w:rPr>
          <w:rFonts w:ascii="宋体" w:hAnsi="宋体" w:cs="宋体"/>
          <w:color w:val="auto"/>
          <w:sz w:val="24"/>
          <w:szCs w:val="24"/>
        </w:rPr>
      </w:pPr>
    </w:p>
    <w:p w14:paraId="41A38696">
      <w:pPr>
        <w:snapToGrid w:val="0"/>
        <w:spacing w:line="280" w:lineRule="exact"/>
        <w:ind w:firstLine="440" w:firstLineChars="200"/>
        <w:rPr>
          <w:rFonts w:ascii="宋体" w:hAnsi="宋体" w:cs="宋体"/>
          <w:color w:val="auto"/>
          <w:sz w:val="22"/>
          <w:szCs w:val="22"/>
        </w:rPr>
      </w:pPr>
      <w:r>
        <w:rPr>
          <w:rFonts w:hint="eastAsia" w:ascii="宋体" w:hAnsi="宋体" w:cs="宋体"/>
          <w:color w:val="auto"/>
          <w:sz w:val="22"/>
          <w:szCs w:val="22"/>
        </w:rPr>
        <w:t>甲方（需方）：___________________________      计价单位：____________</w:t>
      </w:r>
    </w:p>
    <w:p w14:paraId="2AA43B09">
      <w:pPr>
        <w:snapToGrid w:val="0"/>
        <w:spacing w:line="280" w:lineRule="exact"/>
        <w:ind w:firstLine="440" w:firstLineChars="200"/>
        <w:rPr>
          <w:rFonts w:ascii="宋体" w:hAnsi="宋体" w:cs="宋体"/>
          <w:color w:val="auto"/>
          <w:sz w:val="22"/>
          <w:szCs w:val="22"/>
        </w:rPr>
      </w:pPr>
      <w:r>
        <w:rPr>
          <w:rFonts w:hint="eastAsia" w:ascii="宋体" w:hAnsi="宋体" w:cs="宋体"/>
          <w:color w:val="auto"/>
          <w:sz w:val="22"/>
          <w:szCs w:val="22"/>
        </w:rPr>
        <w:t>乙方（供方）：___________________________      计量单位：_____________</w:t>
      </w:r>
    </w:p>
    <w:p w14:paraId="6F6AC8F6">
      <w:pPr>
        <w:snapToGrid w:val="0"/>
        <w:spacing w:line="280" w:lineRule="exact"/>
        <w:ind w:firstLine="440" w:firstLineChars="200"/>
        <w:rPr>
          <w:rFonts w:ascii="宋体" w:hAnsi="宋体" w:cs="宋体"/>
          <w:color w:val="auto"/>
          <w:sz w:val="22"/>
          <w:szCs w:val="22"/>
        </w:rPr>
      </w:pPr>
      <w:r>
        <w:rPr>
          <w:rFonts w:hint="eastAsia" w:ascii="宋体" w:hAnsi="宋体" w:cs="宋体"/>
          <w:color w:val="auto"/>
          <w:sz w:val="22"/>
          <w:szCs w:val="22"/>
        </w:rPr>
        <w:t>经双方协商一致，达成以下购销合同：</w:t>
      </w:r>
    </w:p>
    <w:tbl>
      <w:tblPr>
        <w:tblStyle w:val="2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61705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4EEBCFD0">
            <w:pPr>
              <w:spacing w:line="280" w:lineRule="exact"/>
              <w:ind w:firstLine="442" w:firstLineChars="200"/>
              <w:jc w:val="center"/>
              <w:rPr>
                <w:rFonts w:ascii="宋体" w:hAnsi="宋体" w:cs="宋体"/>
                <w:b/>
                <w:bCs/>
                <w:color w:val="auto"/>
                <w:sz w:val="22"/>
                <w:szCs w:val="22"/>
              </w:rPr>
            </w:pPr>
            <w:r>
              <w:rPr>
                <w:rFonts w:hint="eastAsia" w:ascii="宋体" w:hAnsi="宋体" w:cs="宋体"/>
                <w:b/>
                <w:bCs/>
                <w:color w:val="auto"/>
                <w:sz w:val="22"/>
                <w:szCs w:val="22"/>
              </w:rPr>
              <w:t>项目名称</w:t>
            </w:r>
          </w:p>
        </w:tc>
        <w:tc>
          <w:tcPr>
            <w:tcW w:w="984" w:type="dxa"/>
            <w:vAlign w:val="center"/>
          </w:tcPr>
          <w:p w14:paraId="0B8E907F">
            <w:pPr>
              <w:spacing w:line="280" w:lineRule="exact"/>
              <w:jc w:val="center"/>
              <w:rPr>
                <w:rFonts w:ascii="宋体" w:hAnsi="宋体" w:cs="宋体"/>
                <w:b/>
                <w:bCs/>
                <w:color w:val="auto"/>
                <w:sz w:val="22"/>
                <w:szCs w:val="22"/>
              </w:rPr>
            </w:pPr>
            <w:r>
              <w:rPr>
                <w:rFonts w:hint="eastAsia" w:ascii="宋体" w:hAnsi="宋体" w:cs="宋体"/>
                <w:b/>
                <w:bCs/>
                <w:color w:val="auto"/>
                <w:sz w:val="22"/>
                <w:szCs w:val="22"/>
              </w:rPr>
              <w:t>数量</w:t>
            </w:r>
          </w:p>
        </w:tc>
        <w:tc>
          <w:tcPr>
            <w:tcW w:w="1298" w:type="dxa"/>
            <w:gridSpan w:val="2"/>
            <w:vAlign w:val="center"/>
          </w:tcPr>
          <w:p w14:paraId="0CD7B5F9">
            <w:pPr>
              <w:spacing w:line="280" w:lineRule="exact"/>
              <w:jc w:val="center"/>
              <w:rPr>
                <w:rFonts w:ascii="宋体" w:hAnsi="宋体" w:cs="宋体"/>
                <w:b/>
                <w:bCs/>
                <w:color w:val="auto"/>
                <w:sz w:val="22"/>
                <w:szCs w:val="22"/>
              </w:rPr>
            </w:pPr>
            <w:r>
              <w:rPr>
                <w:rFonts w:hint="eastAsia" w:ascii="宋体" w:hAnsi="宋体" w:cs="宋体"/>
                <w:b/>
                <w:bCs/>
                <w:color w:val="auto"/>
                <w:sz w:val="22"/>
                <w:szCs w:val="22"/>
              </w:rPr>
              <w:t>综合单价</w:t>
            </w:r>
          </w:p>
        </w:tc>
        <w:tc>
          <w:tcPr>
            <w:tcW w:w="1134" w:type="dxa"/>
            <w:vAlign w:val="center"/>
          </w:tcPr>
          <w:p w14:paraId="327AFFC1">
            <w:pPr>
              <w:spacing w:line="280" w:lineRule="exact"/>
              <w:jc w:val="center"/>
              <w:rPr>
                <w:rFonts w:ascii="宋体" w:hAnsi="宋体" w:cs="宋体"/>
                <w:b/>
                <w:bCs/>
                <w:color w:val="auto"/>
                <w:sz w:val="22"/>
                <w:szCs w:val="22"/>
              </w:rPr>
            </w:pPr>
            <w:r>
              <w:rPr>
                <w:rFonts w:hint="eastAsia" w:ascii="宋体" w:hAnsi="宋体" w:cs="宋体"/>
                <w:b/>
                <w:bCs/>
                <w:color w:val="auto"/>
                <w:sz w:val="22"/>
                <w:szCs w:val="22"/>
              </w:rPr>
              <w:t>总价</w:t>
            </w:r>
          </w:p>
        </w:tc>
        <w:tc>
          <w:tcPr>
            <w:tcW w:w="1559" w:type="dxa"/>
            <w:vAlign w:val="center"/>
          </w:tcPr>
          <w:p w14:paraId="71BBD4BD">
            <w:pPr>
              <w:spacing w:line="280" w:lineRule="exact"/>
              <w:jc w:val="center"/>
              <w:rPr>
                <w:rFonts w:ascii="宋体" w:hAnsi="宋体" w:cs="宋体"/>
                <w:b/>
                <w:bCs/>
                <w:color w:val="auto"/>
                <w:sz w:val="22"/>
                <w:szCs w:val="22"/>
              </w:rPr>
            </w:pPr>
            <w:r>
              <w:rPr>
                <w:rFonts w:hint="eastAsia" w:ascii="宋体" w:hAnsi="宋体" w:cs="宋体"/>
                <w:b/>
                <w:bCs/>
                <w:color w:val="auto"/>
                <w:sz w:val="22"/>
                <w:szCs w:val="22"/>
              </w:rPr>
              <w:t>交付时间</w:t>
            </w:r>
          </w:p>
        </w:tc>
        <w:tc>
          <w:tcPr>
            <w:tcW w:w="1567" w:type="dxa"/>
            <w:vAlign w:val="center"/>
          </w:tcPr>
          <w:p w14:paraId="58393E2D">
            <w:pPr>
              <w:spacing w:line="280" w:lineRule="exact"/>
              <w:jc w:val="center"/>
              <w:rPr>
                <w:rFonts w:ascii="宋体" w:hAnsi="宋体" w:cs="宋体"/>
                <w:b/>
                <w:bCs/>
                <w:color w:val="auto"/>
                <w:sz w:val="22"/>
                <w:szCs w:val="22"/>
              </w:rPr>
            </w:pPr>
            <w:r>
              <w:rPr>
                <w:rFonts w:hint="eastAsia" w:ascii="宋体" w:hAnsi="宋体" w:cs="宋体"/>
                <w:b/>
                <w:bCs/>
                <w:color w:val="auto"/>
                <w:sz w:val="22"/>
                <w:szCs w:val="22"/>
              </w:rPr>
              <w:t>交付地点</w:t>
            </w:r>
          </w:p>
        </w:tc>
      </w:tr>
      <w:tr w14:paraId="4301B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6F1492F9">
            <w:pPr>
              <w:spacing w:line="280" w:lineRule="exact"/>
              <w:ind w:firstLine="440" w:firstLineChars="200"/>
              <w:jc w:val="center"/>
              <w:rPr>
                <w:rFonts w:ascii="宋体" w:hAnsi="宋体" w:cs="宋体"/>
                <w:color w:val="auto"/>
                <w:sz w:val="22"/>
                <w:szCs w:val="22"/>
              </w:rPr>
            </w:pPr>
          </w:p>
        </w:tc>
        <w:tc>
          <w:tcPr>
            <w:tcW w:w="984" w:type="dxa"/>
            <w:vAlign w:val="center"/>
          </w:tcPr>
          <w:p w14:paraId="7F39793E">
            <w:pPr>
              <w:spacing w:line="280" w:lineRule="exact"/>
              <w:ind w:firstLine="440" w:firstLineChars="200"/>
              <w:jc w:val="center"/>
              <w:rPr>
                <w:rFonts w:ascii="宋体" w:hAnsi="宋体" w:cs="宋体"/>
                <w:color w:val="auto"/>
                <w:sz w:val="22"/>
                <w:szCs w:val="22"/>
              </w:rPr>
            </w:pPr>
          </w:p>
        </w:tc>
        <w:tc>
          <w:tcPr>
            <w:tcW w:w="1298" w:type="dxa"/>
            <w:gridSpan w:val="2"/>
            <w:vAlign w:val="center"/>
          </w:tcPr>
          <w:p w14:paraId="6E3805AA">
            <w:pPr>
              <w:spacing w:line="280" w:lineRule="exact"/>
              <w:ind w:firstLine="440" w:firstLineChars="200"/>
              <w:jc w:val="center"/>
              <w:rPr>
                <w:rFonts w:ascii="宋体" w:hAnsi="宋体" w:cs="宋体"/>
                <w:color w:val="auto"/>
                <w:sz w:val="22"/>
                <w:szCs w:val="22"/>
              </w:rPr>
            </w:pPr>
          </w:p>
        </w:tc>
        <w:tc>
          <w:tcPr>
            <w:tcW w:w="1134" w:type="dxa"/>
            <w:vAlign w:val="center"/>
          </w:tcPr>
          <w:p w14:paraId="011DC90B">
            <w:pPr>
              <w:spacing w:line="280" w:lineRule="exact"/>
              <w:ind w:firstLine="440" w:firstLineChars="200"/>
              <w:jc w:val="center"/>
              <w:rPr>
                <w:rFonts w:ascii="宋体" w:hAnsi="宋体" w:cs="宋体"/>
                <w:color w:val="auto"/>
                <w:sz w:val="22"/>
                <w:szCs w:val="22"/>
              </w:rPr>
            </w:pPr>
          </w:p>
        </w:tc>
        <w:tc>
          <w:tcPr>
            <w:tcW w:w="1559" w:type="dxa"/>
            <w:vAlign w:val="center"/>
          </w:tcPr>
          <w:p w14:paraId="354015C7">
            <w:pPr>
              <w:spacing w:line="280" w:lineRule="exact"/>
              <w:ind w:firstLine="440" w:firstLineChars="200"/>
              <w:jc w:val="center"/>
              <w:rPr>
                <w:rFonts w:ascii="宋体" w:hAnsi="宋体" w:cs="宋体"/>
                <w:color w:val="auto"/>
                <w:sz w:val="22"/>
                <w:szCs w:val="22"/>
              </w:rPr>
            </w:pPr>
          </w:p>
        </w:tc>
        <w:tc>
          <w:tcPr>
            <w:tcW w:w="1567" w:type="dxa"/>
            <w:vAlign w:val="center"/>
          </w:tcPr>
          <w:p w14:paraId="3DA86939">
            <w:pPr>
              <w:spacing w:line="280" w:lineRule="exact"/>
              <w:ind w:firstLine="440" w:firstLineChars="200"/>
              <w:jc w:val="center"/>
              <w:rPr>
                <w:rFonts w:ascii="宋体" w:hAnsi="宋体" w:cs="宋体"/>
                <w:color w:val="auto"/>
                <w:sz w:val="22"/>
                <w:szCs w:val="22"/>
              </w:rPr>
            </w:pPr>
          </w:p>
        </w:tc>
      </w:tr>
      <w:tr w14:paraId="5445E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2BB23BAB">
            <w:pPr>
              <w:spacing w:line="280" w:lineRule="exact"/>
              <w:ind w:firstLine="440" w:firstLineChars="200"/>
              <w:jc w:val="center"/>
              <w:rPr>
                <w:rFonts w:ascii="宋体" w:hAnsi="宋体" w:cs="宋体"/>
                <w:color w:val="auto"/>
                <w:sz w:val="22"/>
                <w:szCs w:val="22"/>
              </w:rPr>
            </w:pPr>
          </w:p>
        </w:tc>
        <w:tc>
          <w:tcPr>
            <w:tcW w:w="984" w:type="dxa"/>
            <w:vAlign w:val="center"/>
          </w:tcPr>
          <w:p w14:paraId="5CA30886">
            <w:pPr>
              <w:spacing w:line="280" w:lineRule="exact"/>
              <w:ind w:firstLine="440" w:firstLineChars="200"/>
              <w:jc w:val="center"/>
              <w:rPr>
                <w:rFonts w:ascii="宋体" w:hAnsi="宋体" w:cs="宋体"/>
                <w:color w:val="auto"/>
                <w:sz w:val="22"/>
                <w:szCs w:val="22"/>
              </w:rPr>
            </w:pPr>
          </w:p>
        </w:tc>
        <w:tc>
          <w:tcPr>
            <w:tcW w:w="1298" w:type="dxa"/>
            <w:gridSpan w:val="2"/>
            <w:vAlign w:val="center"/>
          </w:tcPr>
          <w:p w14:paraId="4A3766A6">
            <w:pPr>
              <w:spacing w:line="280" w:lineRule="exact"/>
              <w:ind w:firstLine="440" w:firstLineChars="200"/>
              <w:jc w:val="center"/>
              <w:rPr>
                <w:rFonts w:ascii="宋体" w:hAnsi="宋体" w:cs="宋体"/>
                <w:color w:val="auto"/>
                <w:sz w:val="22"/>
                <w:szCs w:val="22"/>
              </w:rPr>
            </w:pPr>
          </w:p>
        </w:tc>
        <w:tc>
          <w:tcPr>
            <w:tcW w:w="1134" w:type="dxa"/>
            <w:vAlign w:val="center"/>
          </w:tcPr>
          <w:p w14:paraId="02E12ABF">
            <w:pPr>
              <w:spacing w:line="280" w:lineRule="exact"/>
              <w:ind w:firstLine="440" w:firstLineChars="200"/>
              <w:jc w:val="center"/>
              <w:rPr>
                <w:rFonts w:ascii="宋体" w:hAnsi="宋体" w:cs="宋体"/>
                <w:color w:val="auto"/>
                <w:sz w:val="22"/>
                <w:szCs w:val="22"/>
              </w:rPr>
            </w:pPr>
          </w:p>
        </w:tc>
        <w:tc>
          <w:tcPr>
            <w:tcW w:w="1559" w:type="dxa"/>
            <w:vAlign w:val="center"/>
          </w:tcPr>
          <w:p w14:paraId="57DC75C3">
            <w:pPr>
              <w:spacing w:line="280" w:lineRule="exact"/>
              <w:ind w:firstLine="440" w:firstLineChars="200"/>
              <w:jc w:val="center"/>
              <w:rPr>
                <w:rFonts w:ascii="宋体" w:hAnsi="宋体" w:cs="宋体"/>
                <w:color w:val="auto"/>
                <w:sz w:val="22"/>
                <w:szCs w:val="22"/>
              </w:rPr>
            </w:pPr>
          </w:p>
        </w:tc>
        <w:tc>
          <w:tcPr>
            <w:tcW w:w="1567" w:type="dxa"/>
            <w:vAlign w:val="center"/>
          </w:tcPr>
          <w:p w14:paraId="2C41839D">
            <w:pPr>
              <w:spacing w:line="280" w:lineRule="exact"/>
              <w:ind w:firstLine="440" w:firstLineChars="200"/>
              <w:jc w:val="center"/>
              <w:rPr>
                <w:rFonts w:ascii="宋体" w:hAnsi="宋体" w:cs="宋体"/>
                <w:color w:val="auto"/>
                <w:sz w:val="22"/>
                <w:szCs w:val="22"/>
              </w:rPr>
            </w:pPr>
          </w:p>
        </w:tc>
      </w:tr>
      <w:tr w14:paraId="6B90D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79B241FA">
            <w:pPr>
              <w:spacing w:line="280" w:lineRule="exact"/>
              <w:rPr>
                <w:rFonts w:ascii="宋体" w:hAnsi="宋体" w:cs="宋体"/>
                <w:color w:val="auto"/>
                <w:sz w:val="22"/>
                <w:szCs w:val="22"/>
              </w:rPr>
            </w:pPr>
            <w:r>
              <w:rPr>
                <w:rFonts w:hint="eastAsia" w:ascii="宋体" w:hAnsi="宋体" w:cs="宋体"/>
                <w:color w:val="auto"/>
                <w:sz w:val="22"/>
                <w:szCs w:val="22"/>
              </w:rPr>
              <w:t>合计人民币（小写）：</w:t>
            </w:r>
          </w:p>
        </w:tc>
      </w:tr>
      <w:tr w14:paraId="3F1E5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1982C0C0">
            <w:pPr>
              <w:spacing w:line="280" w:lineRule="exact"/>
              <w:rPr>
                <w:rFonts w:ascii="宋体" w:hAnsi="宋体" w:cs="宋体"/>
                <w:color w:val="auto"/>
                <w:sz w:val="22"/>
                <w:szCs w:val="22"/>
              </w:rPr>
            </w:pPr>
            <w:r>
              <w:rPr>
                <w:rFonts w:hint="eastAsia" w:ascii="宋体" w:hAnsi="宋体" w:cs="宋体"/>
                <w:color w:val="auto"/>
                <w:sz w:val="22"/>
                <w:szCs w:val="22"/>
              </w:rPr>
              <w:t>合计人民币（大写）：</w:t>
            </w:r>
          </w:p>
        </w:tc>
      </w:tr>
      <w:tr w14:paraId="4FBC9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7C03ECDF">
            <w:pPr>
              <w:spacing w:line="280" w:lineRule="exact"/>
              <w:rPr>
                <w:rFonts w:ascii="宋体" w:hAnsi="宋体" w:cs="宋体"/>
                <w:color w:val="auto"/>
                <w:sz w:val="22"/>
                <w:szCs w:val="22"/>
              </w:rPr>
            </w:pPr>
            <w:r>
              <w:rPr>
                <w:rFonts w:hint="eastAsia" w:ascii="宋体" w:hAnsi="宋体" w:cs="宋体"/>
                <w:color w:val="auto"/>
                <w:sz w:val="22"/>
                <w:szCs w:val="22"/>
              </w:rPr>
              <w:t>一、供货要求</w:t>
            </w:r>
          </w:p>
        </w:tc>
      </w:tr>
      <w:tr w14:paraId="55246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Pr>
          <w:p w14:paraId="5D1B1DB0">
            <w:pPr>
              <w:spacing w:line="280" w:lineRule="exact"/>
              <w:rPr>
                <w:rFonts w:ascii="宋体" w:hAnsi="宋体" w:cs="宋体"/>
                <w:color w:val="auto"/>
                <w:sz w:val="22"/>
                <w:szCs w:val="22"/>
              </w:rPr>
            </w:pPr>
            <w:r>
              <w:rPr>
                <w:rFonts w:hint="eastAsia" w:ascii="宋体" w:hAnsi="宋体" w:cs="宋体"/>
                <w:color w:val="auto"/>
                <w:sz w:val="22"/>
                <w:szCs w:val="22"/>
              </w:rPr>
              <w:t>二、验收方式</w:t>
            </w:r>
          </w:p>
        </w:tc>
      </w:tr>
      <w:tr w14:paraId="11C5F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628" w:type="dxa"/>
            <w:gridSpan w:val="8"/>
          </w:tcPr>
          <w:p w14:paraId="6DC72F2D">
            <w:pPr>
              <w:spacing w:line="280" w:lineRule="exact"/>
              <w:rPr>
                <w:rFonts w:ascii="宋体" w:hAnsi="宋体" w:cs="宋体"/>
                <w:color w:val="auto"/>
                <w:sz w:val="22"/>
                <w:szCs w:val="22"/>
              </w:rPr>
            </w:pPr>
            <w:r>
              <w:rPr>
                <w:rFonts w:hint="eastAsia" w:ascii="宋体" w:hAnsi="宋体" w:cs="宋体"/>
                <w:color w:val="auto"/>
                <w:sz w:val="22"/>
                <w:szCs w:val="22"/>
              </w:rPr>
              <w:t>三、付款方式：</w:t>
            </w:r>
          </w:p>
          <w:p w14:paraId="2AAEA16C">
            <w:pPr>
              <w:pStyle w:val="14"/>
              <w:spacing w:line="280" w:lineRule="exact"/>
              <w:ind w:firstLine="440" w:firstLineChars="200"/>
              <w:rPr>
                <w:rFonts w:ascii="宋体" w:hAnsi="宋体" w:cs="宋体"/>
                <w:color w:val="auto"/>
                <w:sz w:val="22"/>
                <w:szCs w:val="22"/>
              </w:rPr>
            </w:pPr>
          </w:p>
        </w:tc>
      </w:tr>
      <w:tr w14:paraId="18088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2004BD14">
            <w:pPr>
              <w:spacing w:line="280" w:lineRule="exact"/>
              <w:rPr>
                <w:rFonts w:ascii="宋体" w:hAnsi="宋体" w:cs="宋体"/>
                <w:color w:val="auto"/>
                <w:sz w:val="22"/>
                <w:szCs w:val="22"/>
              </w:rPr>
            </w:pPr>
            <w:r>
              <w:rPr>
                <w:rFonts w:hint="eastAsia" w:ascii="宋体" w:hAnsi="宋体" w:cs="宋体"/>
                <w:color w:val="auto"/>
                <w:sz w:val="22"/>
                <w:szCs w:val="22"/>
              </w:rPr>
              <w:t>四、违约责任：</w:t>
            </w:r>
          </w:p>
          <w:p w14:paraId="0BA57A9D">
            <w:pPr>
              <w:spacing w:line="280" w:lineRule="exact"/>
              <w:rPr>
                <w:rFonts w:ascii="宋体" w:hAnsi="宋体" w:cs="宋体"/>
                <w:color w:val="auto"/>
                <w:sz w:val="22"/>
                <w:szCs w:val="22"/>
              </w:rPr>
            </w:pPr>
            <w:r>
              <w:rPr>
                <w:rFonts w:hint="eastAsia" w:ascii="宋体" w:hAnsi="宋体" w:cs="宋体"/>
                <w:color w:val="auto"/>
                <w:sz w:val="22"/>
                <w:szCs w:val="22"/>
              </w:rPr>
              <w:t>按《中华人民共和国民法典》、《政府采购法》执行，或按双方约定。</w:t>
            </w:r>
          </w:p>
        </w:tc>
      </w:tr>
      <w:tr w14:paraId="7376F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377E34DB">
            <w:pPr>
              <w:spacing w:line="280" w:lineRule="exact"/>
              <w:rPr>
                <w:rFonts w:ascii="宋体" w:hAnsi="宋体" w:cs="宋体"/>
                <w:color w:val="auto"/>
                <w:sz w:val="22"/>
                <w:szCs w:val="22"/>
              </w:rPr>
            </w:pPr>
            <w:r>
              <w:rPr>
                <w:rFonts w:hint="eastAsia" w:ascii="宋体" w:hAnsi="宋体" w:cs="宋体"/>
                <w:color w:val="auto"/>
                <w:sz w:val="22"/>
                <w:szCs w:val="22"/>
              </w:rPr>
              <w:t>五、其他约定事项：</w:t>
            </w:r>
          </w:p>
          <w:p w14:paraId="3BBBEBBC">
            <w:pPr>
              <w:spacing w:line="280" w:lineRule="exact"/>
              <w:rPr>
                <w:rFonts w:ascii="宋体" w:hAnsi="宋体" w:cs="宋体"/>
                <w:color w:val="auto"/>
                <w:sz w:val="22"/>
                <w:szCs w:val="22"/>
              </w:rPr>
            </w:pPr>
            <w:r>
              <w:rPr>
                <w:rFonts w:hint="eastAsia" w:ascii="宋体" w:hAnsi="宋体" w:cs="宋体"/>
                <w:color w:val="auto"/>
                <w:sz w:val="22"/>
                <w:szCs w:val="22"/>
              </w:rPr>
              <w:t>1.采购文件及其补遗文件、响应文件和承诺是本合同不可分割的部分。</w:t>
            </w:r>
          </w:p>
          <w:p w14:paraId="795EF9F2">
            <w:pPr>
              <w:spacing w:line="280" w:lineRule="exact"/>
              <w:rPr>
                <w:rFonts w:ascii="宋体" w:hAnsi="宋体" w:cs="宋体"/>
                <w:color w:val="auto"/>
                <w:sz w:val="22"/>
                <w:szCs w:val="22"/>
              </w:rPr>
            </w:pPr>
            <w:r>
              <w:rPr>
                <w:rFonts w:hint="eastAsia" w:ascii="宋体" w:hAnsi="宋体" w:cs="宋体"/>
                <w:color w:val="auto"/>
                <w:sz w:val="22"/>
                <w:szCs w:val="22"/>
              </w:rPr>
              <w:t>2.本合同如发生争议由双方协商解决，协商不成向需方所在人民法院提请诉讼。</w:t>
            </w:r>
          </w:p>
          <w:p w14:paraId="5D5F1494">
            <w:pPr>
              <w:spacing w:line="280" w:lineRule="exact"/>
              <w:rPr>
                <w:rFonts w:ascii="宋体" w:hAnsi="宋体" w:cs="宋体"/>
                <w:color w:val="auto"/>
                <w:sz w:val="22"/>
                <w:szCs w:val="22"/>
              </w:rPr>
            </w:pPr>
            <w:r>
              <w:rPr>
                <w:rFonts w:hint="eastAsia" w:ascii="宋体" w:hAnsi="宋体" w:cs="宋体"/>
                <w:color w:val="auto"/>
                <w:sz w:val="22"/>
                <w:szCs w:val="22"/>
              </w:rPr>
              <w:t>3.本合同一式__份，需方__份，供方__份，具同等法律效力。</w:t>
            </w:r>
          </w:p>
          <w:p w14:paraId="74D9EE03">
            <w:pPr>
              <w:spacing w:line="280" w:lineRule="exact"/>
              <w:rPr>
                <w:rFonts w:ascii="宋体" w:hAnsi="宋体" w:cs="宋体"/>
                <w:color w:val="auto"/>
                <w:sz w:val="22"/>
                <w:szCs w:val="22"/>
              </w:rPr>
            </w:pPr>
            <w:r>
              <w:rPr>
                <w:rFonts w:hint="eastAsia" w:ascii="宋体" w:hAnsi="宋体" w:cs="宋体"/>
                <w:color w:val="auto"/>
                <w:sz w:val="22"/>
                <w:szCs w:val="22"/>
              </w:rPr>
              <w:t>4.其他：</w:t>
            </w:r>
          </w:p>
        </w:tc>
      </w:tr>
      <w:tr w14:paraId="40892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79C09D5D">
            <w:pPr>
              <w:spacing w:line="280" w:lineRule="exact"/>
              <w:rPr>
                <w:rFonts w:ascii="宋体" w:hAnsi="宋体" w:cs="宋体"/>
                <w:color w:val="auto"/>
                <w:sz w:val="22"/>
                <w:szCs w:val="22"/>
              </w:rPr>
            </w:pPr>
            <w:r>
              <w:rPr>
                <w:rFonts w:hint="eastAsia" w:ascii="宋体" w:hAnsi="宋体" w:cs="宋体"/>
                <w:color w:val="auto"/>
                <w:sz w:val="22"/>
                <w:szCs w:val="22"/>
              </w:rPr>
              <w:t>需方：</w:t>
            </w:r>
          </w:p>
          <w:p w14:paraId="43B81E35">
            <w:pPr>
              <w:spacing w:line="280" w:lineRule="exact"/>
              <w:rPr>
                <w:rFonts w:ascii="宋体" w:hAnsi="宋体" w:cs="宋体"/>
                <w:color w:val="auto"/>
                <w:sz w:val="22"/>
                <w:szCs w:val="22"/>
              </w:rPr>
            </w:pPr>
            <w:r>
              <w:rPr>
                <w:rFonts w:hint="eastAsia" w:ascii="宋体" w:hAnsi="宋体" w:cs="宋体"/>
                <w:color w:val="auto"/>
                <w:sz w:val="22"/>
                <w:szCs w:val="22"/>
              </w:rPr>
              <w:t>地址：</w:t>
            </w:r>
          </w:p>
          <w:p w14:paraId="5211F084">
            <w:pPr>
              <w:spacing w:line="280" w:lineRule="exact"/>
              <w:rPr>
                <w:rFonts w:ascii="宋体" w:hAnsi="宋体" w:cs="宋体"/>
                <w:color w:val="auto"/>
                <w:sz w:val="22"/>
                <w:szCs w:val="22"/>
              </w:rPr>
            </w:pPr>
            <w:r>
              <w:rPr>
                <w:rFonts w:hint="eastAsia" w:ascii="宋体" w:hAnsi="宋体" w:cs="宋体"/>
                <w:color w:val="auto"/>
                <w:sz w:val="22"/>
                <w:szCs w:val="22"/>
              </w:rPr>
              <w:t>联系电话：</w:t>
            </w:r>
          </w:p>
          <w:p w14:paraId="3B7C645C">
            <w:pPr>
              <w:spacing w:line="280" w:lineRule="exact"/>
              <w:rPr>
                <w:rFonts w:ascii="宋体" w:hAnsi="宋体" w:cs="宋体"/>
                <w:color w:val="auto"/>
                <w:sz w:val="22"/>
                <w:szCs w:val="22"/>
              </w:rPr>
            </w:pPr>
            <w:r>
              <w:rPr>
                <w:rFonts w:hint="eastAsia" w:ascii="宋体" w:hAnsi="宋体" w:cs="宋体"/>
                <w:color w:val="auto"/>
                <w:sz w:val="22"/>
                <w:szCs w:val="22"/>
              </w:rPr>
              <w:t>授权代表：</w:t>
            </w:r>
          </w:p>
        </w:tc>
        <w:tc>
          <w:tcPr>
            <w:tcW w:w="4984" w:type="dxa"/>
            <w:gridSpan w:val="5"/>
          </w:tcPr>
          <w:p w14:paraId="75340349">
            <w:pPr>
              <w:spacing w:line="280" w:lineRule="exact"/>
              <w:rPr>
                <w:rFonts w:ascii="宋体" w:hAnsi="宋体" w:cs="宋体"/>
                <w:color w:val="auto"/>
                <w:sz w:val="22"/>
                <w:szCs w:val="22"/>
              </w:rPr>
            </w:pPr>
            <w:r>
              <w:rPr>
                <w:rFonts w:hint="eastAsia" w:ascii="宋体" w:hAnsi="宋体" w:cs="宋体"/>
                <w:color w:val="auto"/>
                <w:sz w:val="22"/>
                <w:szCs w:val="22"/>
              </w:rPr>
              <w:t>供方：</w:t>
            </w:r>
          </w:p>
          <w:p w14:paraId="79FB8164">
            <w:pPr>
              <w:spacing w:line="280" w:lineRule="exact"/>
              <w:rPr>
                <w:rFonts w:ascii="宋体" w:hAnsi="宋体" w:cs="宋体"/>
                <w:color w:val="auto"/>
                <w:sz w:val="22"/>
                <w:szCs w:val="22"/>
              </w:rPr>
            </w:pPr>
            <w:r>
              <w:rPr>
                <w:rFonts w:hint="eastAsia" w:ascii="宋体" w:hAnsi="宋体" w:cs="宋体"/>
                <w:color w:val="auto"/>
                <w:sz w:val="22"/>
                <w:szCs w:val="22"/>
              </w:rPr>
              <w:t>地址：</w:t>
            </w:r>
          </w:p>
          <w:p w14:paraId="2AE3CD01">
            <w:pPr>
              <w:spacing w:line="280" w:lineRule="exact"/>
              <w:rPr>
                <w:rFonts w:ascii="宋体" w:hAnsi="宋体" w:cs="宋体"/>
                <w:color w:val="auto"/>
                <w:sz w:val="22"/>
                <w:szCs w:val="22"/>
              </w:rPr>
            </w:pPr>
            <w:r>
              <w:rPr>
                <w:rFonts w:hint="eastAsia" w:ascii="宋体" w:hAnsi="宋体" w:cs="宋体"/>
                <w:color w:val="auto"/>
                <w:sz w:val="22"/>
                <w:szCs w:val="22"/>
              </w:rPr>
              <w:t>电话：</w:t>
            </w:r>
          </w:p>
          <w:p w14:paraId="07745286">
            <w:pPr>
              <w:spacing w:line="280" w:lineRule="exact"/>
              <w:rPr>
                <w:rFonts w:ascii="宋体" w:hAnsi="宋体" w:cs="宋体"/>
                <w:color w:val="auto"/>
                <w:sz w:val="22"/>
                <w:szCs w:val="22"/>
              </w:rPr>
            </w:pPr>
            <w:r>
              <w:rPr>
                <w:rFonts w:hint="eastAsia" w:ascii="宋体" w:hAnsi="宋体" w:cs="宋体"/>
                <w:color w:val="auto"/>
                <w:sz w:val="22"/>
                <w:szCs w:val="22"/>
              </w:rPr>
              <w:t>传真：</w:t>
            </w:r>
          </w:p>
          <w:p w14:paraId="136A8A6E">
            <w:pPr>
              <w:spacing w:line="280" w:lineRule="exact"/>
              <w:rPr>
                <w:rFonts w:ascii="宋体" w:hAnsi="宋体" w:cs="宋体"/>
                <w:color w:val="auto"/>
                <w:sz w:val="22"/>
                <w:szCs w:val="22"/>
              </w:rPr>
            </w:pPr>
            <w:r>
              <w:rPr>
                <w:rFonts w:hint="eastAsia" w:ascii="宋体" w:hAnsi="宋体" w:cs="宋体"/>
                <w:color w:val="auto"/>
                <w:sz w:val="22"/>
                <w:szCs w:val="22"/>
              </w:rPr>
              <w:t>开户银行：</w:t>
            </w:r>
          </w:p>
          <w:p w14:paraId="6C630232">
            <w:pPr>
              <w:spacing w:line="280" w:lineRule="exact"/>
              <w:rPr>
                <w:rFonts w:ascii="宋体" w:hAnsi="宋体" w:cs="宋体"/>
                <w:color w:val="auto"/>
                <w:sz w:val="22"/>
                <w:szCs w:val="22"/>
              </w:rPr>
            </w:pPr>
            <w:r>
              <w:rPr>
                <w:rFonts w:hint="eastAsia" w:ascii="宋体" w:hAnsi="宋体" w:cs="宋体"/>
                <w:color w:val="auto"/>
                <w:sz w:val="22"/>
                <w:szCs w:val="22"/>
              </w:rPr>
              <w:t>账号：</w:t>
            </w:r>
          </w:p>
          <w:p w14:paraId="0390F83B">
            <w:pPr>
              <w:spacing w:line="280" w:lineRule="exact"/>
              <w:rPr>
                <w:rFonts w:ascii="宋体" w:hAnsi="宋体" w:cs="宋体"/>
                <w:color w:val="auto"/>
                <w:sz w:val="22"/>
                <w:szCs w:val="22"/>
              </w:rPr>
            </w:pPr>
            <w:r>
              <w:rPr>
                <w:rFonts w:hint="eastAsia" w:ascii="宋体" w:hAnsi="宋体" w:cs="宋体"/>
                <w:color w:val="auto"/>
                <w:sz w:val="22"/>
                <w:szCs w:val="22"/>
              </w:rPr>
              <w:t>授权代表：</w:t>
            </w:r>
          </w:p>
          <w:p w14:paraId="5612D69F">
            <w:pPr>
              <w:widowControl/>
              <w:spacing w:line="280" w:lineRule="exact"/>
              <w:ind w:firstLine="440" w:firstLineChars="200"/>
              <w:jc w:val="left"/>
              <w:rPr>
                <w:rFonts w:ascii="宋体" w:hAnsi="宋体" w:cs="宋体"/>
                <w:color w:val="auto"/>
                <w:sz w:val="22"/>
                <w:szCs w:val="22"/>
              </w:rPr>
            </w:pPr>
            <w:r>
              <w:rPr>
                <w:rFonts w:hint="eastAsia" w:ascii="宋体" w:hAnsi="宋体" w:cs="宋体"/>
                <w:color w:val="auto"/>
                <w:sz w:val="22"/>
                <w:szCs w:val="22"/>
              </w:rPr>
              <w:t>（本栏请用计算机打印以便于准确付款）</w:t>
            </w:r>
          </w:p>
        </w:tc>
      </w:tr>
      <w:tr w14:paraId="164AE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9628" w:type="dxa"/>
            <w:gridSpan w:val="8"/>
          </w:tcPr>
          <w:p w14:paraId="79727187">
            <w:pPr>
              <w:spacing w:line="280" w:lineRule="exact"/>
              <w:rPr>
                <w:rFonts w:ascii="宋体" w:hAnsi="宋体" w:cs="宋体"/>
                <w:color w:val="auto"/>
                <w:sz w:val="22"/>
                <w:szCs w:val="22"/>
              </w:rPr>
            </w:pPr>
            <w:r>
              <w:rPr>
                <w:rFonts w:hint="eastAsia" w:ascii="宋体" w:hAnsi="宋体" w:cs="宋体"/>
                <w:color w:val="auto"/>
                <w:sz w:val="22"/>
                <w:szCs w:val="22"/>
              </w:rPr>
              <w:t>备注：</w:t>
            </w:r>
          </w:p>
          <w:p w14:paraId="794B34C4">
            <w:pPr>
              <w:spacing w:line="280" w:lineRule="exact"/>
              <w:ind w:firstLine="440" w:firstLineChars="200"/>
              <w:rPr>
                <w:rFonts w:ascii="宋体" w:hAnsi="宋体" w:cs="宋体"/>
                <w:color w:val="auto"/>
                <w:sz w:val="22"/>
                <w:szCs w:val="22"/>
              </w:rPr>
            </w:pPr>
          </w:p>
          <w:p w14:paraId="4042E7C3">
            <w:pPr>
              <w:spacing w:line="280" w:lineRule="exact"/>
              <w:ind w:firstLine="440" w:firstLineChars="200"/>
              <w:rPr>
                <w:rFonts w:ascii="宋体" w:hAnsi="宋体" w:cs="宋体"/>
                <w:color w:val="auto"/>
                <w:sz w:val="22"/>
                <w:szCs w:val="22"/>
              </w:rPr>
            </w:pPr>
          </w:p>
        </w:tc>
      </w:tr>
    </w:tbl>
    <w:p w14:paraId="4CD78BC4">
      <w:pPr>
        <w:snapToGrid w:val="0"/>
        <w:spacing w:line="400" w:lineRule="exact"/>
        <w:ind w:firstLine="440" w:firstLineChars="200"/>
        <w:rPr>
          <w:rFonts w:ascii="宋体" w:hAnsi="宋体" w:cs="宋体"/>
          <w:color w:val="auto"/>
          <w:sz w:val="22"/>
          <w:szCs w:val="22"/>
        </w:rPr>
      </w:pPr>
      <w:r>
        <w:rPr>
          <w:rFonts w:hint="eastAsia" w:ascii="宋体" w:hAnsi="宋体" w:cs="宋体"/>
          <w:color w:val="auto"/>
          <w:sz w:val="22"/>
          <w:szCs w:val="22"/>
        </w:rPr>
        <w:t>签约时间：  年   月   日                        签约地点：</w:t>
      </w:r>
    </w:p>
    <w:p w14:paraId="1B21B5E1">
      <w:pPr>
        <w:tabs>
          <w:tab w:val="left" w:pos="9000"/>
        </w:tabs>
        <w:spacing w:line="276" w:lineRule="auto"/>
        <w:jc w:val="center"/>
        <w:rPr>
          <w:rFonts w:ascii="宋体" w:hAnsi="宋体" w:cs="宋体"/>
          <w:color w:val="auto"/>
          <w:sz w:val="21"/>
          <w:szCs w:val="21"/>
        </w:rPr>
        <w:sectPr>
          <w:headerReference r:id="rId6" w:type="default"/>
          <w:footerReference r:id="rId7" w:type="default"/>
          <w:footerReference r:id="rId8" w:type="even"/>
          <w:pgSz w:w="11907" w:h="16840"/>
          <w:pgMar w:top="1134" w:right="1191" w:bottom="1134" w:left="1304" w:header="964" w:footer="992" w:gutter="0"/>
          <w:pgNumType w:fmt="numberInDash"/>
          <w:cols w:space="720" w:num="1"/>
          <w:docGrid w:linePitch="312" w:charSpace="0"/>
        </w:sectPr>
      </w:pPr>
    </w:p>
    <w:p w14:paraId="7ED89EB0">
      <w:pPr>
        <w:pStyle w:val="3"/>
        <w:spacing w:before="0" w:after="0" w:line="360" w:lineRule="auto"/>
        <w:jc w:val="center"/>
        <w:rPr>
          <w:rFonts w:ascii="宋体" w:hAnsi="宋体" w:eastAsia="宋体" w:cs="宋体"/>
          <w:b w:val="0"/>
          <w:color w:val="auto"/>
          <w:sz w:val="36"/>
          <w:szCs w:val="30"/>
        </w:rPr>
      </w:pPr>
      <w:bookmarkStart w:id="139" w:name="_Hlt41879464"/>
      <w:bookmarkEnd w:id="139"/>
      <w:bookmarkStart w:id="140" w:name="_Toc12789072"/>
      <w:bookmarkStart w:id="141" w:name="_Toc24744"/>
      <w:r>
        <w:rPr>
          <w:rFonts w:hint="eastAsia" w:ascii="宋体" w:hAnsi="宋体" w:eastAsia="宋体" w:cs="宋体"/>
          <w:b w:val="0"/>
          <w:color w:val="auto"/>
          <w:sz w:val="36"/>
          <w:szCs w:val="30"/>
        </w:rPr>
        <w:t>第七篇  响应文件格式要求</w:t>
      </w:r>
      <w:bookmarkEnd w:id="140"/>
      <w:bookmarkEnd w:id="141"/>
    </w:p>
    <w:p w14:paraId="1B7065EA">
      <w:pPr>
        <w:spacing w:line="360" w:lineRule="auto"/>
        <w:ind w:firstLine="560"/>
        <w:rPr>
          <w:rStyle w:val="30"/>
          <w:rFonts w:ascii="宋体" w:hAnsi="宋体" w:cs="宋体"/>
          <w:b w:val="0"/>
          <w:bCs/>
          <w:color w:val="auto"/>
          <w:szCs w:val="28"/>
        </w:rPr>
      </w:pPr>
      <w:r>
        <w:rPr>
          <w:rStyle w:val="30"/>
          <w:rFonts w:hint="eastAsia" w:ascii="宋体" w:hAnsi="宋体" w:cs="宋体"/>
          <w:b w:val="0"/>
          <w:bCs/>
          <w:color w:val="auto"/>
          <w:szCs w:val="28"/>
        </w:rPr>
        <w:t xml:space="preserve">项目名称：                                </w:t>
      </w:r>
    </w:p>
    <w:p w14:paraId="09EC732F">
      <w:pPr>
        <w:spacing w:line="360" w:lineRule="auto"/>
        <w:ind w:firstLine="560"/>
        <w:rPr>
          <w:rStyle w:val="30"/>
          <w:rFonts w:ascii="宋体" w:hAnsi="宋体" w:cs="宋体"/>
          <w:color w:val="auto"/>
          <w:sz w:val="36"/>
          <w:szCs w:val="36"/>
          <w:u w:val="single"/>
        </w:rPr>
      </w:pPr>
      <w:r>
        <w:rPr>
          <w:rStyle w:val="30"/>
          <w:rFonts w:hint="eastAsia" w:ascii="宋体" w:hAnsi="宋体" w:cs="宋体"/>
          <w:b w:val="0"/>
          <w:bCs/>
          <w:color w:val="auto"/>
          <w:szCs w:val="28"/>
        </w:rPr>
        <w:t xml:space="preserve">                               </w:t>
      </w:r>
      <w:r>
        <w:rPr>
          <w:rStyle w:val="30"/>
          <w:rFonts w:hint="eastAsia" w:ascii="宋体" w:hAnsi="宋体" w:cs="宋体"/>
          <w:color w:val="auto"/>
          <w:sz w:val="36"/>
          <w:szCs w:val="36"/>
        </w:rPr>
        <w:t xml:space="preserve">       </w:t>
      </w:r>
    </w:p>
    <w:p w14:paraId="537EE37A">
      <w:pPr>
        <w:spacing w:line="360" w:lineRule="auto"/>
        <w:ind w:firstLine="723"/>
        <w:jc w:val="center"/>
        <w:rPr>
          <w:rStyle w:val="30"/>
          <w:rFonts w:ascii="宋体" w:hAnsi="宋体" w:cs="宋体"/>
          <w:color w:val="auto"/>
          <w:sz w:val="36"/>
          <w:szCs w:val="36"/>
        </w:rPr>
      </w:pPr>
      <w:r>
        <w:rPr>
          <w:rStyle w:val="30"/>
          <w:rFonts w:hint="eastAsia" w:ascii="宋体" w:hAnsi="宋体" w:cs="宋体"/>
          <w:color w:val="auto"/>
          <w:sz w:val="36"/>
          <w:szCs w:val="36"/>
        </w:rPr>
        <w:t xml:space="preserve"> </w:t>
      </w:r>
    </w:p>
    <w:p w14:paraId="0B09EF70">
      <w:pPr>
        <w:pStyle w:val="77"/>
        <w:spacing w:before="0" w:after="0"/>
        <w:ind w:firstLine="480"/>
        <w:rPr>
          <w:rFonts w:ascii="宋体" w:hAnsi="宋体" w:cs="宋体"/>
          <w:color w:val="auto"/>
        </w:rPr>
      </w:pPr>
    </w:p>
    <w:p w14:paraId="6DFD7AB4">
      <w:pPr>
        <w:pStyle w:val="77"/>
        <w:spacing w:before="0" w:after="0"/>
        <w:ind w:firstLine="480"/>
        <w:rPr>
          <w:rFonts w:ascii="宋体" w:hAnsi="宋体" w:cs="宋体"/>
          <w:color w:val="auto"/>
        </w:rPr>
      </w:pPr>
    </w:p>
    <w:p w14:paraId="2DB311DA">
      <w:pPr>
        <w:spacing w:line="360" w:lineRule="auto"/>
        <w:jc w:val="center"/>
        <w:rPr>
          <w:rStyle w:val="30"/>
          <w:rFonts w:ascii="宋体" w:hAnsi="宋体" w:cs="宋体"/>
          <w:color w:val="auto"/>
          <w:sz w:val="72"/>
          <w:szCs w:val="72"/>
        </w:rPr>
      </w:pPr>
      <w:r>
        <w:rPr>
          <w:rStyle w:val="30"/>
          <w:rFonts w:hint="eastAsia" w:ascii="宋体" w:hAnsi="宋体" w:cs="宋体"/>
          <w:color w:val="auto"/>
          <w:sz w:val="72"/>
          <w:szCs w:val="72"/>
        </w:rPr>
        <w:t>响 应 文 件</w:t>
      </w:r>
    </w:p>
    <w:p w14:paraId="786DA2F5">
      <w:pPr>
        <w:pStyle w:val="16"/>
        <w:spacing w:line="360" w:lineRule="auto"/>
        <w:ind w:firstLine="1440"/>
        <w:rPr>
          <w:rFonts w:ascii="宋体" w:hAnsi="宋体" w:cs="宋体"/>
          <w:color w:val="auto"/>
          <w:sz w:val="72"/>
          <w:szCs w:val="72"/>
        </w:rPr>
      </w:pPr>
    </w:p>
    <w:p w14:paraId="47DB7D22">
      <w:pPr>
        <w:spacing w:line="360" w:lineRule="auto"/>
        <w:ind w:firstLine="560"/>
        <w:jc w:val="center"/>
        <w:rPr>
          <w:rFonts w:ascii="宋体" w:hAnsi="宋体" w:cs="宋体"/>
          <w:color w:val="auto"/>
          <w:szCs w:val="28"/>
        </w:rPr>
      </w:pPr>
    </w:p>
    <w:p w14:paraId="7A926FAC">
      <w:pPr>
        <w:spacing w:line="360" w:lineRule="auto"/>
        <w:jc w:val="center"/>
        <w:rPr>
          <w:rFonts w:ascii="宋体" w:hAnsi="宋体" w:cs="宋体"/>
          <w:color w:val="auto"/>
          <w:sz w:val="32"/>
          <w:szCs w:val="32"/>
        </w:rPr>
      </w:pPr>
      <w:r>
        <w:rPr>
          <w:rFonts w:hint="eastAsia" w:ascii="宋体" w:hAnsi="宋体" w:cs="宋体"/>
          <w:color w:val="auto"/>
          <w:sz w:val="32"/>
          <w:szCs w:val="32"/>
        </w:rPr>
        <w:t>（正本/副本）</w:t>
      </w:r>
    </w:p>
    <w:p w14:paraId="22D14ABA">
      <w:pPr>
        <w:spacing w:line="360" w:lineRule="auto"/>
        <w:ind w:firstLine="360"/>
        <w:jc w:val="center"/>
        <w:rPr>
          <w:rFonts w:ascii="宋体" w:hAnsi="宋体" w:cs="宋体"/>
          <w:color w:val="auto"/>
          <w:sz w:val="18"/>
          <w:szCs w:val="18"/>
        </w:rPr>
      </w:pPr>
    </w:p>
    <w:p w14:paraId="1101365F">
      <w:pPr>
        <w:spacing w:line="360" w:lineRule="auto"/>
        <w:ind w:firstLine="360"/>
        <w:jc w:val="center"/>
        <w:rPr>
          <w:rFonts w:ascii="宋体" w:hAnsi="宋体" w:cs="宋体"/>
          <w:color w:val="auto"/>
          <w:sz w:val="18"/>
          <w:szCs w:val="18"/>
        </w:rPr>
      </w:pPr>
    </w:p>
    <w:p w14:paraId="1D7B06A4">
      <w:pPr>
        <w:spacing w:line="360" w:lineRule="auto"/>
        <w:ind w:firstLine="360"/>
        <w:jc w:val="center"/>
        <w:rPr>
          <w:rFonts w:ascii="宋体" w:hAnsi="宋体" w:cs="宋体"/>
          <w:color w:val="auto"/>
          <w:sz w:val="18"/>
          <w:szCs w:val="18"/>
        </w:rPr>
      </w:pPr>
    </w:p>
    <w:p w14:paraId="5B96C10A">
      <w:pPr>
        <w:spacing w:line="360" w:lineRule="auto"/>
        <w:ind w:firstLine="360"/>
        <w:jc w:val="center"/>
        <w:rPr>
          <w:rFonts w:ascii="宋体" w:hAnsi="宋体" w:cs="宋体"/>
          <w:color w:val="auto"/>
          <w:sz w:val="18"/>
          <w:szCs w:val="18"/>
        </w:rPr>
      </w:pPr>
    </w:p>
    <w:p w14:paraId="3C804B56">
      <w:pPr>
        <w:pStyle w:val="9"/>
        <w:spacing w:line="360" w:lineRule="auto"/>
        <w:rPr>
          <w:rFonts w:hAnsi="宋体" w:cs="宋体"/>
          <w:color w:val="auto"/>
          <w:sz w:val="18"/>
          <w:szCs w:val="18"/>
        </w:rPr>
      </w:pPr>
    </w:p>
    <w:p w14:paraId="6E40378C">
      <w:pPr>
        <w:pStyle w:val="9"/>
        <w:spacing w:line="360" w:lineRule="auto"/>
        <w:rPr>
          <w:rFonts w:hAnsi="宋体" w:cs="宋体"/>
          <w:color w:val="auto"/>
          <w:sz w:val="18"/>
          <w:szCs w:val="18"/>
        </w:rPr>
      </w:pPr>
    </w:p>
    <w:p w14:paraId="0A320D59">
      <w:pPr>
        <w:pStyle w:val="9"/>
        <w:spacing w:line="360" w:lineRule="auto"/>
        <w:rPr>
          <w:rFonts w:hAnsi="宋体" w:cs="宋体"/>
          <w:color w:val="auto"/>
          <w:sz w:val="18"/>
          <w:szCs w:val="18"/>
        </w:rPr>
      </w:pPr>
    </w:p>
    <w:p w14:paraId="247F9235">
      <w:pPr>
        <w:pStyle w:val="9"/>
        <w:spacing w:line="360" w:lineRule="auto"/>
        <w:rPr>
          <w:rFonts w:hAnsi="宋体" w:cs="宋体"/>
          <w:color w:val="auto"/>
          <w:sz w:val="18"/>
          <w:szCs w:val="18"/>
        </w:rPr>
      </w:pPr>
    </w:p>
    <w:p w14:paraId="7E97ACBC">
      <w:pPr>
        <w:pStyle w:val="9"/>
        <w:spacing w:line="360" w:lineRule="auto"/>
        <w:rPr>
          <w:rFonts w:hAnsi="宋体" w:cs="宋体"/>
          <w:color w:val="auto"/>
          <w:sz w:val="18"/>
          <w:szCs w:val="18"/>
        </w:rPr>
      </w:pPr>
    </w:p>
    <w:p w14:paraId="6F9EEB97">
      <w:pPr>
        <w:spacing w:line="360" w:lineRule="auto"/>
        <w:ind w:firstLine="360"/>
        <w:jc w:val="center"/>
        <w:rPr>
          <w:rFonts w:ascii="宋体" w:hAnsi="宋体" w:cs="宋体"/>
          <w:color w:val="auto"/>
          <w:sz w:val="18"/>
          <w:szCs w:val="18"/>
        </w:rPr>
      </w:pPr>
    </w:p>
    <w:p w14:paraId="01E055FC">
      <w:pPr>
        <w:spacing w:line="360" w:lineRule="auto"/>
        <w:ind w:firstLine="360"/>
        <w:jc w:val="center"/>
        <w:rPr>
          <w:rFonts w:ascii="宋体" w:hAnsi="宋体" w:cs="宋体"/>
          <w:color w:val="auto"/>
          <w:sz w:val="18"/>
          <w:szCs w:val="18"/>
        </w:rPr>
      </w:pPr>
    </w:p>
    <w:p w14:paraId="6BC3A93F">
      <w:pPr>
        <w:spacing w:line="360" w:lineRule="auto"/>
        <w:ind w:firstLine="480"/>
        <w:jc w:val="center"/>
        <w:rPr>
          <w:rFonts w:ascii="宋体" w:hAnsi="宋体" w:cs="宋体"/>
          <w:color w:val="auto"/>
          <w:szCs w:val="28"/>
        </w:rPr>
      </w:pPr>
    </w:p>
    <w:p w14:paraId="491535F5">
      <w:pPr>
        <w:spacing w:line="360" w:lineRule="auto"/>
        <w:ind w:firstLine="1400" w:firstLineChars="500"/>
        <w:rPr>
          <w:rFonts w:ascii="宋体" w:hAnsi="宋体" w:cs="宋体"/>
          <w:color w:val="auto"/>
          <w:szCs w:val="28"/>
        </w:rPr>
      </w:pPr>
      <w:r>
        <w:rPr>
          <w:rFonts w:hint="eastAsia" w:ascii="宋体" w:hAnsi="宋体" w:cs="宋体"/>
          <w:color w:val="auto"/>
          <w:szCs w:val="28"/>
        </w:rPr>
        <w:t>供应商名称：</w:t>
      </w:r>
      <w:r>
        <w:rPr>
          <w:rFonts w:hint="eastAsia" w:ascii="宋体" w:hAnsi="宋体" w:cs="宋体"/>
          <w:color w:val="auto"/>
          <w:szCs w:val="28"/>
          <w:u w:val="single"/>
        </w:rPr>
        <w:t xml:space="preserve">                            </w:t>
      </w:r>
      <w:r>
        <w:rPr>
          <w:rFonts w:hint="eastAsia" w:ascii="宋体" w:hAnsi="宋体" w:cs="宋体"/>
          <w:color w:val="auto"/>
          <w:szCs w:val="28"/>
        </w:rPr>
        <w:t>(盖单位公章)</w:t>
      </w:r>
    </w:p>
    <w:p w14:paraId="2C402716">
      <w:pPr>
        <w:spacing w:line="360" w:lineRule="auto"/>
        <w:ind w:firstLine="1318" w:firstLineChars="471"/>
        <w:rPr>
          <w:rFonts w:ascii="宋体" w:hAnsi="宋体" w:cs="宋体"/>
          <w:color w:val="auto"/>
          <w:sz w:val="25"/>
          <w:szCs w:val="25"/>
        </w:rPr>
      </w:pPr>
      <w:r>
        <w:rPr>
          <w:rFonts w:hint="eastAsia" w:ascii="宋体" w:hAnsi="宋体" w:cs="宋体"/>
          <w:color w:val="auto"/>
          <w:szCs w:val="28"/>
        </w:rPr>
        <w:t>法定代表人或其委托代理人：</w:t>
      </w:r>
      <w:r>
        <w:rPr>
          <w:rFonts w:hint="eastAsia" w:ascii="宋体" w:hAnsi="宋体" w:cs="宋体"/>
          <w:color w:val="auto"/>
          <w:szCs w:val="28"/>
          <w:u w:val="single"/>
        </w:rPr>
        <w:t xml:space="preserve">              </w:t>
      </w:r>
      <w:r>
        <w:rPr>
          <w:rFonts w:hint="eastAsia" w:ascii="宋体" w:hAnsi="宋体" w:cs="宋体"/>
          <w:color w:val="auto"/>
          <w:szCs w:val="28"/>
        </w:rPr>
        <w:t>(签字)</w:t>
      </w:r>
    </w:p>
    <w:p w14:paraId="006FB4CB">
      <w:pPr>
        <w:spacing w:line="360" w:lineRule="auto"/>
        <w:ind w:firstLine="480"/>
        <w:jc w:val="center"/>
        <w:rPr>
          <w:rFonts w:ascii="宋体" w:hAnsi="宋体" w:cs="宋体"/>
          <w:color w:val="auto"/>
          <w:szCs w:val="28"/>
        </w:rPr>
      </w:pPr>
      <w:r>
        <w:rPr>
          <w:rFonts w:hint="eastAsia" w:ascii="宋体" w:hAnsi="宋体" w:cs="宋体"/>
          <w:color w:val="auto"/>
          <w:szCs w:val="28"/>
          <w:u w:val="single"/>
        </w:rPr>
        <w:t xml:space="preserve">      </w:t>
      </w:r>
      <w:r>
        <w:rPr>
          <w:rFonts w:hint="eastAsia" w:ascii="宋体" w:hAnsi="宋体" w:cs="宋体"/>
          <w:color w:val="auto"/>
          <w:szCs w:val="28"/>
        </w:rPr>
        <w:t>年</w:t>
      </w:r>
      <w:r>
        <w:rPr>
          <w:rFonts w:hint="eastAsia" w:ascii="宋体" w:hAnsi="宋体" w:cs="宋体"/>
          <w:color w:val="auto"/>
          <w:szCs w:val="28"/>
          <w:u w:val="single"/>
        </w:rPr>
        <w:t xml:space="preserve">      </w:t>
      </w:r>
      <w:r>
        <w:rPr>
          <w:rFonts w:hint="eastAsia" w:ascii="宋体" w:hAnsi="宋体" w:cs="宋体"/>
          <w:color w:val="auto"/>
          <w:szCs w:val="28"/>
        </w:rPr>
        <w:t>月</w:t>
      </w:r>
      <w:r>
        <w:rPr>
          <w:rFonts w:hint="eastAsia" w:ascii="宋体" w:hAnsi="宋体" w:cs="宋体"/>
          <w:color w:val="auto"/>
          <w:szCs w:val="28"/>
          <w:u w:val="single"/>
        </w:rPr>
        <w:t xml:space="preserve">      </w:t>
      </w:r>
      <w:r>
        <w:rPr>
          <w:rFonts w:hint="eastAsia" w:ascii="宋体" w:hAnsi="宋体" w:cs="宋体"/>
          <w:color w:val="auto"/>
          <w:szCs w:val="28"/>
        </w:rPr>
        <w:t>日</w:t>
      </w:r>
    </w:p>
    <w:p w14:paraId="6DC9A3E7">
      <w:pPr>
        <w:pStyle w:val="3"/>
        <w:spacing w:before="48" w:after="48" w:line="400" w:lineRule="exact"/>
        <w:rPr>
          <w:rFonts w:ascii="宋体" w:hAnsi="宋体" w:eastAsia="宋体" w:cs="宋体"/>
          <w:color w:val="auto"/>
          <w:sz w:val="24"/>
          <w:szCs w:val="24"/>
        </w:rPr>
        <w:sectPr>
          <w:pgSz w:w="11907" w:h="16840"/>
          <w:pgMar w:top="1134" w:right="1191" w:bottom="1134" w:left="1304" w:header="851" w:footer="992" w:gutter="0"/>
          <w:cols w:space="720" w:num="1"/>
          <w:docGrid w:linePitch="380" w:charSpace="-5735"/>
        </w:sectPr>
      </w:pPr>
    </w:p>
    <w:p w14:paraId="47AF8720">
      <w:pPr>
        <w:pStyle w:val="15"/>
        <w:spacing w:line="400" w:lineRule="exact"/>
        <w:ind w:firstLine="482" w:firstLineChars="200"/>
        <w:rPr>
          <w:rFonts w:ascii="宋体" w:hAnsi="宋体" w:cs="宋体"/>
          <w:b/>
          <w:color w:val="auto"/>
          <w:sz w:val="24"/>
          <w:szCs w:val="24"/>
        </w:rPr>
      </w:pPr>
    </w:p>
    <w:p w14:paraId="4E35AFF3">
      <w:pPr>
        <w:pStyle w:val="15"/>
        <w:spacing w:line="400" w:lineRule="exact"/>
        <w:ind w:firstLine="482" w:firstLineChars="200"/>
        <w:jc w:val="center"/>
        <w:rPr>
          <w:rFonts w:ascii="宋体" w:hAnsi="宋体" w:cs="宋体"/>
          <w:b/>
          <w:color w:val="auto"/>
          <w:sz w:val="24"/>
          <w:szCs w:val="24"/>
        </w:rPr>
      </w:pPr>
      <w:r>
        <w:rPr>
          <w:rFonts w:hint="eastAsia" w:ascii="宋体" w:hAnsi="宋体" w:cs="宋体"/>
          <w:b/>
          <w:color w:val="auto"/>
          <w:sz w:val="24"/>
          <w:szCs w:val="24"/>
        </w:rPr>
        <w:t>目录</w:t>
      </w:r>
    </w:p>
    <w:p w14:paraId="17D5A2B0">
      <w:pPr>
        <w:pStyle w:val="15"/>
        <w:spacing w:line="400" w:lineRule="exact"/>
        <w:ind w:firstLine="482" w:firstLineChars="200"/>
        <w:rPr>
          <w:rFonts w:ascii="宋体" w:hAnsi="宋体" w:cs="宋体"/>
          <w:b/>
          <w:color w:val="auto"/>
          <w:sz w:val="24"/>
          <w:szCs w:val="24"/>
        </w:rPr>
      </w:pPr>
      <w:r>
        <w:rPr>
          <w:rFonts w:hint="eastAsia" w:ascii="宋体" w:hAnsi="宋体" w:cs="宋体"/>
          <w:b/>
          <w:color w:val="auto"/>
          <w:sz w:val="24"/>
          <w:szCs w:val="24"/>
        </w:rPr>
        <w:t>一、经济部分</w:t>
      </w:r>
    </w:p>
    <w:p w14:paraId="543AC495">
      <w:pPr>
        <w:pStyle w:val="1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（一）询价采购报价函</w:t>
      </w:r>
    </w:p>
    <w:p w14:paraId="690965DA">
      <w:pPr>
        <w:pStyle w:val="1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（二）报价明细表</w:t>
      </w:r>
    </w:p>
    <w:p w14:paraId="08349698">
      <w:pPr>
        <w:pStyle w:val="15"/>
        <w:spacing w:line="400" w:lineRule="exact"/>
        <w:ind w:firstLine="482" w:firstLineChars="200"/>
        <w:rPr>
          <w:rFonts w:ascii="宋体" w:hAnsi="宋体" w:cs="宋体"/>
          <w:b/>
          <w:color w:val="auto"/>
          <w:sz w:val="24"/>
          <w:szCs w:val="24"/>
        </w:rPr>
      </w:pPr>
      <w:r>
        <w:rPr>
          <w:rFonts w:hint="eastAsia" w:ascii="宋体" w:hAnsi="宋体" w:cs="宋体"/>
          <w:b/>
          <w:color w:val="auto"/>
          <w:sz w:val="24"/>
          <w:szCs w:val="24"/>
        </w:rPr>
        <w:t>二、服务部分</w:t>
      </w:r>
    </w:p>
    <w:p w14:paraId="4799CEF7">
      <w:pPr>
        <w:pStyle w:val="1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（一）服务响应偏离表</w:t>
      </w:r>
    </w:p>
    <w:p w14:paraId="3AE20ECC">
      <w:pPr>
        <w:pStyle w:val="1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（二）其他项目资料</w:t>
      </w:r>
    </w:p>
    <w:p w14:paraId="11000E8C">
      <w:pPr>
        <w:pStyle w:val="15"/>
        <w:spacing w:line="400" w:lineRule="exact"/>
        <w:ind w:firstLine="482" w:firstLineChars="200"/>
        <w:rPr>
          <w:rFonts w:ascii="宋体" w:hAnsi="宋体" w:cs="宋体"/>
          <w:b/>
          <w:color w:val="auto"/>
          <w:sz w:val="24"/>
          <w:szCs w:val="24"/>
        </w:rPr>
      </w:pPr>
      <w:r>
        <w:rPr>
          <w:rFonts w:hint="eastAsia" w:ascii="宋体" w:hAnsi="宋体" w:cs="宋体"/>
          <w:b/>
          <w:color w:val="auto"/>
          <w:sz w:val="24"/>
          <w:szCs w:val="24"/>
        </w:rPr>
        <w:t>三、商务部分</w:t>
      </w:r>
    </w:p>
    <w:p w14:paraId="0A64CC37">
      <w:pPr>
        <w:pStyle w:val="1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（一）商务响应偏离表</w:t>
      </w:r>
    </w:p>
    <w:p w14:paraId="76F71C68">
      <w:pPr>
        <w:pStyle w:val="15"/>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（二）其它商务资料</w:t>
      </w:r>
    </w:p>
    <w:p w14:paraId="7C7CBB42">
      <w:pPr>
        <w:pStyle w:val="15"/>
        <w:spacing w:line="400" w:lineRule="exact"/>
        <w:ind w:firstLine="482" w:firstLineChars="200"/>
        <w:rPr>
          <w:rFonts w:ascii="宋体" w:hAnsi="宋体" w:cs="宋体"/>
          <w:b/>
          <w:color w:val="auto"/>
          <w:sz w:val="24"/>
          <w:szCs w:val="24"/>
        </w:rPr>
      </w:pPr>
      <w:r>
        <w:rPr>
          <w:rFonts w:hint="eastAsia" w:ascii="宋体" w:hAnsi="宋体" w:cs="宋体"/>
          <w:b/>
          <w:color w:val="auto"/>
          <w:sz w:val="24"/>
          <w:szCs w:val="24"/>
        </w:rPr>
        <w:t>四、资格条件及其他</w:t>
      </w:r>
    </w:p>
    <w:p w14:paraId="7D84C8ED">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362F400F">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（二）法定代表人身份证明书（格式）</w:t>
      </w:r>
    </w:p>
    <w:p w14:paraId="65E98BE4">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（三）法定代表人授权委托书（格式）</w:t>
      </w:r>
    </w:p>
    <w:p w14:paraId="2B7BD48F">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（四）基本资格条件承诺函（格式）</w:t>
      </w:r>
    </w:p>
    <w:p w14:paraId="711676B4">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（五）特定资格条件证书或证明文件（如有）</w:t>
      </w:r>
    </w:p>
    <w:p w14:paraId="5B15936B">
      <w:pPr>
        <w:pStyle w:val="15"/>
        <w:spacing w:line="400" w:lineRule="exact"/>
        <w:ind w:firstLine="482" w:firstLineChars="200"/>
        <w:rPr>
          <w:rFonts w:ascii="宋体" w:hAnsi="宋体" w:cs="宋体"/>
          <w:b/>
          <w:color w:val="auto"/>
          <w:sz w:val="24"/>
          <w:szCs w:val="24"/>
        </w:rPr>
      </w:pPr>
      <w:r>
        <w:rPr>
          <w:rFonts w:hint="eastAsia" w:ascii="宋体" w:hAnsi="宋体" w:cs="宋体"/>
          <w:b/>
          <w:color w:val="auto"/>
          <w:sz w:val="24"/>
          <w:szCs w:val="24"/>
        </w:rPr>
        <w:t>五、其他资料</w:t>
      </w:r>
    </w:p>
    <w:p w14:paraId="3492EC60">
      <w:pPr>
        <w:pStyle w:val="15"/>
        <w:spacing w:line="400" w:lineRule="exact"/>
        <w:ind w:firstLine="480" w:firstLineChars="200"/>
        <w:rPr>
          <w:rFonts w:ascii="宋体" w:hAnsi="宋体" w:cs="宋体"/>
          <w:color w:val="auto"/>
          <w:sz w:val="24"/>
          <w:szCs w:val="24"/>
        </w:rPr>
        <w:sectPr>
          <w:pgSz w:w="11907" w:h="16840"/>
          <w:pgMar w:top="1134" w:right="1191" w:bottom="1134" w:left="1304" w:header="851" w:footer="992" w:gutter="0"/>
          <w:pgNumType w:fmt="numberInDash"/>
          <w:cols w:space="720" w:num="1"/>
          <w:docGrid w:linePitch="380" w:charSpace="-5735"/>
        </w:sectPr>
      </w:pPr>
    </w:p>
    <w:p w14:paraId="2B22D536">
      <w:pPr>
        <w:pStyle w:val="4"/>
        <w:adjustRightInd w:val="0"/>
        <w:snapToGrid w:val="0"/>
        <w:spacing w:before="0" w:after="0" w:line="400" w:lineRule="exact"/>
        <w:ind w:firstLine="643" w:firstLineChars="200"/>
        <w:rPr>
          <w:rFonts w:ascii="宋体" w:hAnsi="宋体" w:cs="宋体"/>
          <w:color w:val="auto"/>
        </w:rPr>
      </w:pPr>
      <w:bookmarkStart w:id="142" w:name="_Toc24835"/>
      <w:bookmarkStart w:id="143" w:name="_Toc313888360"/>
      <w:bookmarkStart w:id="144" w:name="_Toc313008356"/>
      <w:bookmarkStart w:id="145" w:name="_Toc342913419"/>
      <w:bookmarkStart w:id="146" w:name="_Toc283382454"/>
      <w:bookmarkStart w:id="147" w:name="_Toc12789073"/>
      <w:r>
        <w:rPr>
          <w:rFonts w:hint="eastAsia" w:ascii="宋体" w:hAnsi="宋体" w:cs="宋体"/>
          <w:color w:val="auto"/>
        </w:rPr>
        <w:t>一、经济部分</w:t>
      </w:r>
      <w:bookmarkEnd w:id="142"/>
      <w:bookmarkEnd w:id="143"/>
      <w:bookmarkEnd w:id="144"/>
      <w:bookmarkEnd w:id="145"/>
    </w:p>
    <w:bookmarkEnd w:id="146"/>
    <w:bookmarkEnd w:id="147"/>
    <w:p w14:paraId="64817CD3">
      <w:pPr>
        <w:tabs>
          <w:tab w:val="left" w:pos="6300"/>
        </w:tabs>
        <w:snapToGrid w:val="0"/>
        <w:spacing w:line="540" w:lineRule="exact"/>
        <w:ind w:firstLine="480" w:firstLineChars="200"/>
        <w:rPr>
          <w:rFonts w:ascii="宋体" w:hAnsi="宋体" w:cs="宋体"/>
          <w:color w:val="auto"/>
          <w:sz w:val="24"/>
          <w:szCs w:val="24"/>
        </w:rPr>
      </w:pPr>
      <w:r>
        <w:rPr>
          <w:rFonts w:hint="eastAsia" w:ascii="宋体" w:hAnsi="宋体" w:cs="宋体"/>
          <w:color w:val="auto"/>
          <w:sz w:val="24"/>
          <w:szCs w:val="24"/>
        </w:rPr>
        <w:t>（一）询价采购报价函</w:t>
      </w:r>
    </w:p>
    <w:p w14:paraId="0DC665F2">
      <w:pPr>
        <w:tabs>
          <w:tab w:val="left" w:pos="6300"/>
        </w:tabs>
        <w:snapToGrid w:val="0"/>
        <w:spacing w:line="540" w:lineRule="exact"/>
        <w:jc w:val="center"/>
        <w:rPr>
          <w:rFonts w:ascii="宋体" w:hAnsi="宋体" w:cs="宋体"/>
          <w:b/>
          <w:color w:val="auto"/>
          <w:sz w:val="36"/>
          <w:szCs w:val="36"/>
        </w:rPr>
      </w:pPr>
      <w:r>
        <w:rPr>
          <w:rFonts w:hint="eastAsia" w:ascii="宋体" w:hAnsi="宋体" w:cs="宋体"/>
          <w:b/>
          <w:color w:val="auto"/>
          <w:sz w:val="36"/>
          <w:szCs w:val="36"/>
        </w:rPr>
        <w:t>询价采购报价函</w:t>
      </w:r>
    </w:p>
    <w:p w14:paraId="2A241816">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u w:val="single"/>
        </w:rPr>
        <w:t>（采购人名称）</w:t>
      </w:r>
      <w:r>
        <w:rPr>
          <w:rFonts w:hint="eastAsia" w:ascii="宋体" w:hAnsi="宋体" w:cs="宋体"/>
          <w:color w:val="auto"/>
          <w:sz w:val="24"/>
          <w:szCs w:val="24"/>
        </w:rPr>
        <w:t>：</w:t>
      </w:r>
    </w:p>
    <w:p w14:paraId="3EBB3684">
      <w:pPr>
        <w:tabs>
          <w:tab w:val="left" w:pos="6300"/>
        </w:tabs>
        <w:snapToGrid w:val="0"/>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我方收到___________________________（项目名称）的询价采购文件，经详细研究，决定参加该项目的询价采购。</w:t>
      </w:r>
    </w:p>
    <w:p w14:paraId="056D6778">
      <w:pPr>
        <w:tabs>
          <w:tab w:val="left" w:pos="6300"/>
        </w:tabs>
        <w:snapToGrid w:val="0"/>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1、愿意按照询价文件中的一切要求，提供本项目的服务，询价总报价为</w:t>
      </w:r>
      <w:r>
        <w:rPr>
          <w:rFonts w:hint="eastAsia" w:ascii="宋体" w:hAnsi="宋体" w:cs="宋体"/>
          <w:color w:val="auto"/>
          <w:sz w:val="21"/>
          <w:szCs w:val="21"/>
          <w:u w:val="single"/>
        </w:rPr>
        <w:t xml:space="preserve">       元</w:t>
      </w:r>
      <w:r>
        <w:rPr>
          <w:rFonts w:hint="eastAsia" w:ascii="宋体" w:hAnsi="宋体" w:cs="宋体"/>
          <w:color w:val="auto"/>
          <w:sz w:val="21"/>
          <w:szCs w:val="21"/>
        </w:rPr>
        <w:t xml:space="preserve"> </w:t>
      </w:r>
      <w:r>
        <w:rPr>
          <w:rFonts w:hint="eastAsia" w:ascii="宋体" w:hAnsi="宋体" w:cs="宋体"/>
          <w:color w:val="auto"/>
          <w:sz w:val="24"/>
          <w:szCs w:val="24"/>
        </w:rPr>
        <w:t>；大写：</w:t>
      </w:r>
      <w:r>
        <w:rPr>
          <w:rFonts w:hint="eastAsia" w:ascii="宋体" w:hAnsi="宋体" w:cs="宋体"/>
          <w:color w:val="auto"/>
          <w:sz w:val="24"/>
          <w:szCs w:val="24"/>
          <w:u w:val="single"/>
        </w:rPr>
        <w:t xml:space="preserve">       </w:t>
      </w:r>
      <w:r>
        <w:rPr>
          <w:rFonts w:hint="eastAsia" w:ascii="宋体" w:hAnsi="宋体" w:cs="宋体"/>
          <w:color w:val="auto"/>
          <w:sz w:val="24"/>
          <w:szCs w:val="24"/>
        </w:rPr>
        <w:t>元整。</w:t>
      </w:r>
    </w:p>
    <w:p w14:paraId="015BB51A">
      <w:pPr>
        <w:tabs>
          <w:tab w:val="left" w:pos="6300"/>
        </w:tabs>
        <w:snapToGrid w:val="0"/>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2、我方现提交的响应文件为：响应文件正本</w:t>
      </w:r>
      <w:r>
        <w:rPr>
          <w:rFonts w:hint="eastAsia" w:ascii="宋体" w:hAnsi="宋体" w:cs="宋体"/>
          <w:color w:val="auto"/>
          <w:sz w:val="24"/>
          <w:szCs w:val="24"/>
          <w:u w:val="single"/>
        </w:rPr>
        <w:t xml:space="preserve">    </w:t>
      </w:r>
      <w:r>
        <w:rPr>
          <w:rFonts w:hint="eastAsia" w:ascii="宋体" w:hAnsi="宋体" w:cs="宋体"/>
          <w:color w:val="auto"/>
          <w:sz w:val="24"/>
          <w:szCs w:val="24"/>
        </w:rPr>
        <w:t>份，副本</w:t>
      </w:r>
      <w:r>
        <w:rPr>
          <w:rFonts w:hint="eastAsia" w:ascii="宋体" w:hAnsi="宋体" w:cs="宋体"/>
          <w:color w:val="auto"/>
          <w:sz w:val="24"/>
          <w:szCs w:val="24"/>
          <w:u w:val="single"/>
        </w:rPr>
        <w:t xml:space="preserve">    </w:t>
      </w:r>
      <w:r>
        <w:rPr>
          <w:rFonts w:hint="eastAsia" w:ascii="宋体" w:hAnsi="宋体" w:cs="宋体"/>
          <w:color w:val="auto"/>
          <w:sz w:val="24"/>
          <w:szCs w:val="24"/>
        </w:rPr>
        <w:t>份，电子文档</w:t>
      </w:r>
      <w:r>
        <w:rPr>
          <w:rFonts w:hint="eastAsia" w:ascii="宋体" w:hAnsi="宋体" w:cs="宋体"/>
          <w:color w:val="auto"/>
          <w:sz w:val="24"/>
          <w:szCs w:val="24"/>
          <w:u w:val="single"/>
        </w:rPr>
        <w:t xml:space="preserve">   </w:t>
      </w:r>
      <w:r>
        <w:rPr>
          <w:rFonts w:hint="eastAsia" w:ascii="宋体" w:hAnsi="宋体" w:cs="宋体"/>
          <w:color w:val="auto"/>
          <w:sz w:val="24"/>
          <w:szCs w:val="24"/>
        </w:rPr>
        <w:t>份。</w:t>
      </w:r>
    </w:p>
    <w:p w14:paraId="62734546">
      <w:pPr>
        <w:tabs>
          <w:tab w:val="left" w:pos="6300"/>
        </w:tabs>
        <w:snapToGrid w:val="0"/>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3、我方承诺：本次询价的有效期为90天。</w:t>
      </w:r>
    </w:p>
    <w:p w14:paraId="16AD4AE8">
      <w:pPr>
        <w:tabs>
          <w:tab w:val="left" w:pos="6300"/>
        </w:tabs>
        <w:snapToGrid w:val="0"/>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4、我方完全理解和接受贵方询价文件的一切规定和要求及评审办法。</w:t>
      </w:r>
    </w:p>
    <w:p w14:paraId="318798F8">
      <w:pPr>
        <w:tabs>
          <w:tab w:val="left" w:pos="6300"/>
        </w:tabs>
        <w:snapToGrid w:val="0"/>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5、在整个询价过程中，我方若有违规行为，接受按照《中华人民共和国政府采购法》之规定给予惩罚。</w:t>
      </w:r>
    </w:p>
    <w:p w14:paraId="6EBA9270">
      <w:pPr>
        <w:tabs>
          <w:tab w:val="left" w:pos="6300"/>
        </w:tabs>
        <w:snapToGrid w:val="0"/>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6、我方若成为成交供应商，将按照最终询价结果签订合同，并且严格履行合同义务。本承诺函将成为合同不可分割的一部分，与合同具有同等的法律效力。</w:t>
      </w:r>
    </w:p>
    <w:p w14:paraId="76EB98D4">
      <w:pPr>
        <w:tabs>
          <w:tab w:val="left" w:pos="6300"/>
        </w:tabs>
        <w:snapToGrid w:val="0"/>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7.如果我方成为成交供应商，保证在接到成交通知书后，向采购代理机构</w:t>
      </w:r>
      <w:r>
        <w:rPr>
          <w:rFonts w:hint="eastAsia" w:ascii="宋体" w:hAnsi="宋体" w:cs="宋体"/>
          <w:color w:val="auto"/>
          <w:sz w:val="24"/>
        </w:rPr>
        <w:t>缴纳</w:t>
      </w:r>
      <w:r>
        <w:rPr>
          <w:rFonts w:hint="eastAsia" w:ascii="宋体" w:hAnsi="宋体" w:cs="宋体"/>
          <w:color w:val="auto"/>
          <w:sz w:val="24"/>
          <w:szCs w:val="24"/>
        </w:rPr>
        <w:t>询价文件规定的采购代理服务费。</w:t>
      </w:r>
    </w:p>
    <w:p w14:paraId="7ABF57CE">
      <w:pPr>
        <w:tabs>
          <w:tab w:val="left" w:pos="6300"/>
        </w:tabs>
        <w:snapToGrid w:val="0"/>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8、</w:t>
      </w:r>
      <w:r>
        <w:rPr>
          <w:rFonts w:hint="eastAsia" w:ascii="宋体" w:hAnsi="宋体" w:cs="宋体"/>
          <w:color w:val="auto"/>
          <w:sz w:val="24"/>
          <w:szCs w:val="28"/>
        </w:rPr>
        <w:t>我方未</w:t>
      </w:r>
      <w:r>
        <w:rPr>
          <w:rFonts w:hint="eastAsia" w:ascii="宋体" w:hAnsi="宋体" w:cs="宋体"/>
          <w:color w:val="auto"/>
          <w:sz w:val="24"/>
          <w:szCs w:val="24"/>
        </w:rPr>
        <w:t>为采购项目提供整体设计、规范编制或者项目管理、监理、检测等服务。</w:t>
      </w:r>
    </w:p>
    <w:p w14:paraId="18347F25">
      <w:pPr>
        <w:tabs>
          <w:tab w:val="left" w:pos="6300"/>
        </w:tabs>
        <w:snapToGrid w:val="0"/>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供应商（公章）：</w:t>
      </w:r>
    </w:p>
    <w:p w14:paraId="5EEA914D">
      <w:pPr>
        <w:tabs>
          <w:tab w:val="left" w:pos="6300"/>
        </w:tabs>
        <w:snapToGrid w:val="0"/>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 xml:space="preserve">地址：  </w:t>
      </w:r>
    </w:p>
    <w:p w14:paraId="69482110">
      <w:pPr>
        <w:tabs>
          <w:tab w:val="left" w:pos="6300"/>
        </w:tabs>
        <w:snapToGrid w:val="0"/>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电话：                                             传真：</w:t>
      </w:r>
    </w:p>
    <w:p w14:paraId="790E3FAF">
      <w:pPr>
        <w:tabs>
          <w:tab w:val="left" w:pos="6300"/>
        </w:tabs>
        <w:snapToGrid w:val="0"/>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网址：                                             邮编：</w:t>
      </w:r>
    </w:p>
    <w:p w14:paraId="36AA6311">
      <w:pPr>
        <w:tabs>
          <w:tab w:val="left" w:pos="6300"/>
        </w:tabs>
        <w:snapToGrid w:val="0"/>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联系人：</w:t>
      </w:r>
    </w:p>
    <w:p w14:paraId="575C85B8">
      <w:pPr>
        <w:snapToGrid w:val="0"/>
        <w:spacing w:line="540" w:lineRule="exact"/>
        <w:ind w:firstLine="480" w:firstLineChars="200"/>
        <w:rPr>
          <w:rFonts w:ascii="宋体" w:hAnsi="宋体" w:cs="宋体"/>
          <w:color w:val="auto"/>
          <w:sz w:val="24"/>
          <w:szCs w:val="24"/>
        </w:rPr>
      </w:pPr>
    </w:p>
    <w:p w14:paraId="181CEC1A">
      <w:pPr>
        <w:snapToGrid w:val="0"/>
        <w:spacing w:line="540" w:lineRule="exact"/>
        <w:ind w:firstLine="480" w:firstLineChars="200"/>
        <w:rPr>
          <w:rFonts w:ascii="宋体" w:hAnsi="宋体" w:cs="宋体"/>
          <w:color w:val="auto"/>
          <w:sz w:val="24"/>
          <w:szCs w:val="24"/>
        </w:rPr>
      </w:pPr>
    </w:p>
    <w:p w14:paraId="19935B8F">
      <w:pPr>
        <w:snapToGrid w:val="0"/>
        <w:spacing w:line="540" w:lineRule="exact"/>
        <w:ind w:firstLine="480" w:firstLineChars="200"/>
        <w:jc w:val="right"/>
        <w:rPr>
          <w:rFonts w:ascii="宋体" w:hAnsi="宋体" w:cs="宋体"/>
          <w:color w:val="auto"/>
          <w:sz w:val="24"/>
          <w:szCs w:val="24"/>
        </w:rPr>
      </w:pPr>
      <w:r>
        <w:rPr>
          <w:rFonts w:hint="eastAsia" w:ascii="宋体" w:hAnsi="宋体" w:cs="宋体"/>
          <w:color w:val="auto"/>
          <w:sz w:val="24"/>
          <w:szCs w:val="24"/>
        </w:rPr>
        <w:t xml:space="preserve">      年   月   日</w:t>
      </w:r>
      <w:bookmarkStart w:id="148" w:name="_Toc9841"/>
      <w:bookmarkStart w:id="149" w:name="_Toc11495"/>
      <w:bookmarkStart w:id="150" w:name="_Toc101387457"/>
    </w:p>
    <w:p w14:paraId="4D324E09">
      <w:pPr>
        <w:rPr>
          <w:rFonts w:ascii="宋体" w:hAnsi="宋体" w:cs="宋体"/>
          <w:color w:val="auto"/>
        </w:rPr>
      </w:pPr>
      <w:r>
        <w:rPr>
          <w:rFonts w:hint="eastAsia" w:ascii="宋体" w:hAnsi="宋体" w:cs="宋体"/>
          <w:color w:val="auto"/>
        </w:rPr>
        <w:br w:type="page"/>
      </w:r>
    </w:p>
    <w:p w14:paraId="1D3D8558">
      <w:pPr>
        <w:tabs>
          <w:tab w:val="left" w:pos="6300"/>
        </w:tabs>
        <w:snapToGrid w:val="0"/>
        <w:spacing w:line="312" w:lineRule="auto"/>
        <w:ind w:firstLine="480"/>
        <w:rPr>
          <w:rFonts w:ascii="宋体" w:hAnsi="宋体" w:cs="宋体"/>
          <w:bCs/>
          <w:color w:val="auto"/>
        </w:rPr>
      </w:pPr>
      <w:r>
        <w:rPr>
          <w:rFonts w:hint="eastAsia" w:ascii="宋体" w:hAnsi="宋体" w:cs="宋体"/>
          <w:bCs/>
          <w:color w:val="auto"/>
        </w:rPr>
        <w:t>（二）明细报价表</w:t>
      </w:r>
    </w:p>
    <w:p w14:paraId="7BCD669B">
      <w:pPr>
        <w:tabs>
          <w:tab w:val="left" w:pos="2975"/>
          <w:tab w:val="center" w:pos="4765"/>
        </w:tabs>
        <w:spacing w:line="312" w:lineRule="auto"/>
        <w:rPr>
          <w:rFonts w:ascii="宋体" w:hAnsi="宋体" w:cs="宋体"/>
          <w:b/>
          <w:color w:val="auto"/>
          <w:szCs w:val="28"/>
        </w:rPr>
      </w:pPr>
      <w:r>
        <w:rPr>
          <w:rFonts w:hint="eastAsia" w:ascii="宋体" w:hAnsi="宋体" w:cs="宋体"/>
          <w:b/>
          <w:color w:val="auto"/>
          <w:szCs w:val="28"/>
        </w:rPr>
        <w:tab/>
      </w:r>
      <w:r>
        <w:rPr>
          <w:rFonts w:hint="eastAsia" w:ascii="宋体" w:hAnsi="宋体" w:cs="宋体"/>
          <w:b/>
          <w:color w:val="auto"/>
          <w:szCs w:val="28"/>
        </w:rPr>
        <w:tab/>
      </w:r>
      <w:r>
        <w:rPr>
          <w:rFonts w:hint="eastAsia" w:ascii="宋体" w:hAnsi="宋体" w:cs="宋体"/>
          <w:b/>
          <w:color w:val="auto"/>
          <w:szCs w:val="28"/>
        </w:rPr>
        <w:t>明细报价表</w:t>
      </w:r>
    </w:p>
    <w:tbl>
      <w:tblPr>
        <w:tblStyle w:val="27"/>
        <w:tblpPr w:leftFromText="180" w:rightFromText="180" w:vertAnchor="text" w:tblpXSpec="center" w:tblpY="1"/>
        <w:tblOverlap w:val="never"/>
        <w:tblW w:w="108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596"/>
        <w:gridCol w:w="3205"/>
        <w:gridCol w:w="1266"/>
        <w:gridCol w:w="1266"/>
        <w:gridCol w:w="1266"/>
        <w:gridCol w:w="1266"/>
      </w:tblGrid>
      <w:tr w14:paraId="11993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962" w:type="dxa"/>
            <w:vAlign w:val="center"/>
          </w:tcPr>
          <w:p w14:paraId="5D6050A5">
            <w:pPr>
              <w:jc w:val="center"/>
              <w:rPr>
                <w:rFonts w:ascii="宋体" w:hAnsi="宋体" w:cs="宋体"/>
                <w:b/>
                <w:color w:val="auto"/>
                <w:sz w:val="21"/>
                <w:szCs w:val="21"/>
              </w:rPr>
            </w:pPr>
            <w:r>
              <w:rPr>
                <w:rFonts w:hint="eastAsia" w:ascii="宋体" w:hAnsi="宋体" w:cs="宋体"/>
                <w:b/>
                <w:color w:val="auto"/>
                <w:sz w:val="21"/>
                <w:szCs w:val="21"/>
              </w:rPr>
              <w:t>序号</w:t>
            </w:r>
          </w:p>
        </w:tc>
        <w:tc>
          <w:tcPr>
            <w:tcW w:w="1596" w:type="dxa"/>
            <w:vAlign w:val="center"/>
          </w:tcPr>
          <w:p w14:paraId="6F1973AE">
            <w:pPr>
              <w:jc w:val="center"/>
              <w:rPr>
                <w:rFonts w:ascii="宋体" w:hAnsi="宋体" w:cs="宋体"/>
                <w:b/>
                <w:color w:val="auto"/>
                <w:sz w:val="21"/>
                <w:szCs w:val="21"/>
              </w:rPr>
            </w:pPr>
            <w:r>
              <w:rPr>
                <w:rFonts w:hint="eastAsia" w:ascii="宋体" w:hAnsi="宋体" w:cs="宋体"/>
                <w:b/>
                <w:color w:val="auto"/>
                <w:sz w:val="21"/>
                <w:szCs w:val="21"/>
              </w:rPr>
              <w:t>名称</w:t>
            </w:r>
          </w:p>
        </w:tc>
        <w:tc>
          <w:tcPr>
            <w:tcW w:w="3205" w:type="dxa"/>
            <w:vAlign w:val="center"/>
          </w:tcPr>
          <w:p w14:paraId="667C9792">
            <w:pPr>
              <w:jc w:val="center"/>
              <w:rPr>
                <w:rFonts w:ascii="宋体" w:hAnsi="宋体" w:cs="宋体"/>
                <w:b/>
                <w:color w:val="auto"/>
                <w:sz w:val="21"/>
                <w:szCs w:val="21"/>
              </w:rPr>
            </w:pPr>
            <w:r>
              <w:rPr>
                <w:rFonts w:hint="eastAsia" w:ascii="宋体" w:hAnsi="宋体" w:cs="宋体"/>
                <w:b/>
                <w:color w:val="auto"/>
                <w:sz w:val="21"/>
                <w:szCs w:val="21"/>
              </w:rPr>
              <w:t>性能参数及说明</w:t>
            </w:r>
          </w:p>
        </w:tc>
        <w:tc>
          <w:tcPr>
            <w:tcW w:w="1266" w:type="dxa"/>
            <w:vAlign w:val="center"/>
          </w:tcPr>
          <w:p w14:paraId="0F89C14E">
            <w:pPr>
              <w:jc w:val="center"/>
              <w:rPr>
                <w:rFonts w:ascii="宋体" w:hAnsi="宋体" w:cs="宋体"/>
                <w:b/>
                <w:color w:val="auto"/>
                <w:sz w:val="21"/>
                <w:szCs w:val="21"/>
              </w:rPr>
            </w:pPr>
            <w:r>
              <w:rPr>
                <w:rFonts w:hint="eastAsia" w:ascii="宋体" w:hAnsi="宋体" w:cs="宋体"/>
                <w:b/>
                <w:color w:val="auto"/>
                <w:sz w:val="21"/>
                <w:szCs w:val="21"/>
              </w:rPr>
              <w:t>单位</w:t>
            </w:r>
          </w:p>
        </w:tc>
        <w:tc>
          <w:tcPr>
            <w:tcW w:w="1266" w:type="dxa"/>
            <w:vAlign w:val="center"/>
          </w:tcPr>
          <w:p w14:paraId="15C891D2">
            <w:pPr>
              <w:jc w:val="center"/>
              <w:rPr>
                <w:rFonts w:ascii="宋体" w:hAnsi="宋体" w:cs="宋体"/>
                <w:b/>
                <w:color w:val="auto"/>
                <w:sz w:val="21"/>
                <w:szCs w:val="21"/>
              </w:rPr>
            </w:pPr>
            <w:r>
              <w:rPr>
                <w:rFonts w:hint="eastAsia" w:ascii="宋体" w:hAnsi="宋体" w:cs="宋体"/>
                <w:b/>
                <w:color w:val="auto"/>
                <w:sz w:val="21"/>
                <w:szCs w:val="21"/>
              </w:rPr>
              <w:t>数量</w:t>
            </w:r>
          </w:p>
        </w:tc>
        <w:tc>
          <w:tcPr>
            <w:tcW w:w="1266" w:type="dxa"/>
            <w:vAlign w:val="center"/>
          </w:tcPr>
          <w:p w14:paraId="7F4B5007">
            <w:pPr>
              <w:jc w:val="center"/>
              <w:rPr>
                <w:rFonts w:ascii="宋体" w:hAnsi="宋体" w:cs="宋体"/>
                <w:b/>
                <w:color w:val="auto"/>
                <w:sz w:val="21"/>
                <w:szCs w:val="21"/>
              </w:rPr>
            </w:pPr>
            <w:r>
              <w:rPr>
                <w:rFonts w:hint="eastAsia" w:ascii="宋体" w:hAnsi="宋体" w:cs="宋体"/>
                <w:b/>
                <w:color w:val="auto"/>
                <w:sz w:val="21"/>
                <w:szCs w:val="21"/>
              </w:rPr>
              <w:t>单价</w:t>
            </w:r>
          </w:p>
        </w:tc>
        <w:tc>
          <w:tcPr>
            <w:tcW w:w="1266" w:type="dxa"/>
            <w:vAlign w:val="center"/>
          </w:tcPr>
          <w:p w14:paraId="4B270DE4">
            <w:pPr>
              <w:jc w:val="center"/>
              <w:rPr>
                <w:rFonts w:ascii="宋体" w:hAnsi="宋体" w:cs="宋体"/>
                <w:b/>
                <w:color w:val="auto"/>
                <w:sz w:val="21"/>
                <w:szCs w:val="21"/>
              </w:rPr>
            </w:pPr>
            <w:r>
              <w:rPr>
                <w:rFonts w:hint="eastAsia" w:ascii="宋体" w:hAnsi="宋体" w:cs="宋体"/>
                <w:b/>
                <w:color w:val="auto"/>
                <w:sz w:val="21"/>
                <w:szCs w:val="21"/>
              </w:rPr>
              <w:t>总价</w:t>
            </w:r>
          </w:p>
        </w:tc>
      </w:tr>
      <w:tr w14:paraId="73DC2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568F56D2">
            <w:pPr>
              <w:ind w:left="3920" w:firstLine="420"/>
              <w:jc w:val="center"/>
              <w:outlineLvl w:val="0"/>
              <w:rPr>
                <w:rFonts w:ascii="宋体" w:hAnsi="宋体" w:cs="宋体"/>
                <w:color w:val="auto"/>
                <w:sz w:val="21"/>
                <w:szCs w:val="21"/>
              </w:rPr>
            </w:pPr>
            <w:r>
              <w:rPr>
                <w:rFonts w:hint="eastAsia" w:ascii="宋体" w:hAnsi="宋体" w:cs="宋体"/>
                <w:color w:val="auto"/>
                <w:sz w:val="21"/>
                <w:szCs w:val="21"/>
              </w:rPr>
              <w:t>2111</w:t>
            </w:r>
          </w:p>
        </w:tc>
        <w:tc>
          <w:tcPr>
            <w:tcW w:w="1596" w:type="dxa"/>
            <w:vAlign w:val="center"/>
          </w:tcPr>
          <w:p w14:paraId="5F1B0F8A">
            <w:pPr>
              <w:jc w:val="center"/>
              <w:rPr>
                <w:rFonts w:ascii="宋体" w:hAnsi="宋体" w:cs="宋体"/>
                <w:color w:val="auto"/>
                <w:sz w:val="21"/>
                <w:szCs w:val="21"/>
              </w:rPr>
            </w:pPr>
          </w:p>
        </w:tc>
        <w:tc>
          <w:tcPr>
            <w:tcW w:w="3205" w:type="dxa"/>
          </w:tcPr>
          <w:p w14:paraId="38CFAA52">
            <w:pPr>
              <w:jc w:val="center"/>
              <w:rPr>
                <w:rFonts w:ascii="宋体" w:hAnsi="宋体" w:cs="宋体"/>
                <w:color w:val="auto"/>
                <w:sz w:val="21"/>
                <w:szCs w:val="21"/>
              </w:rPr>
            </w:pPr>
          </w:p>
        </w:tc>
        <w:tc>
          <w:tcPr>
            <w:tcW w:w="1266" w:type="dxa"/>
          </w:tcPr>
          <w:p w14:paraId="24F06DF0">
            <w:pPr>
              <w:jc w:val="center"/>
              <w:rPr>
                <w:rFonts w:ascii="宋体" w:hAnsi="宋体" w:cs="宋体"/>
                <w:color w:val="auto"/>
                <w:sz w:val="21"/>
                <w:szCs w:val="21"/>
              </w:rPr>
            </w:pPr>
          </w:p>
        </w:tc>
        <w:tc>
          <w:tcPr>
            <w:tcW w:w="1266" w:type="dxa"/>
          </w:tcPr>
          <w:p w14:paraId="40636DA0">
            <w:pPr>
              <w:jc w:val="center"/>
              <w:rPr>
                <w:rFonts w:ascii="宋体" w:hAnsi="宋体" w:cs="宋体"/>
                <w:color w:val="auto"/>
                <w:sz w:val="21"/>
                <w:szCs w:val="21"/>
              </w:rPr>
            </w:pPr>
          </w:p>
        </w:tc>
        <w:tc>
          <w:tcPr>
            <w:tcW w:w="1266" w:type="dxa"/>
          </w:tcPr>
          <w:p w14:paraId="3C4C111B">
            <w:pPr>
              <w:jc w:val="center"/>
              <w:rPr>
                <w:rFonts w:ascii="宋体" w:hAnsi="宋体" w:cs="宋体"/>
                <w:color w:val="auto"/>
                <w:sz w:val="21"/>
                <w:szCs w:val="21"/>
              </w:rPr>
            </w:pPr>
          </w:p>
        </w:tc>
        <w:tc>
          <w:tcPr>
            <w:tcW w:w="1266" w:type="dxa"/>
          </w:tcPr>
          <w:p w14:paraId="5BE19C21">
            <w:pPr>
              <w:jc w:val="center"/>
              <w:rPr>
                <w:rFonts w:ascii="宋体" w:hAnsi="宋体" w:cs="宋体"/>
                <w:color w:val="auto"/>
                <w:sz w:val="21"/>
                <w:szCs w:val="21"/>
              </w:rPr>
            </w:pPr>
          </w:p>
        </w:tc>
      </w:tr>
      <w:tr w14:paraId="2BF80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34DB454">
            <w:pPr>
              <w:ind w:left="3920" w:firstLine="420"/>
              <w:jc w:val="center"/>
              <w:outlineLvl w:val="0"/>
              <w:rPr>
                <w:rFonts w:ascii="宋体" w:hAnsi="宋体" w:cs="宋体"/>
                <w:color w:val="auto"/>
                <w:sz w:val="21"/>
                <w:szCs w:val="21"/>
              </w:rPr>
            </w:pPr>
            <w:r>
              <w:rPr>
                <w:rFonts w:hint="eastAsia" w:ascii="宋体" w:hAnsi="宋体" w:cs="宋体"/>
                <w:color w:val="auto"/>
                <w:sz w:val="21"/>
                <w:szCs w:val="21"/>
              </w:rPr>
              <w:t>22</w:t>
            </w:r>
          </w:p>
        </w:tc>
        <w:tc>
          <w:tcPr>
            <w:tcW w:w="1596" w:type="dxa"/>
            <w:vAlign w:val="center"/>
          </w:tcPr>
          <w:p w14:paraId="31E3E690">
            <w:pPr>
              <w:jc w:val="center"/>
              <w:rPr>
                <w:rFonts w:ascii="宋体" w:hAnsi="宋体" w:cs="宋体"/>
                <w:color w:val="auto"/>
                <w:sz w:val="21"/>
                <w:szCs w:val="21"/>
              </w:rPr>
            </w:pPr>
          </w:p>
        </w:tc>
        <w:tc>
          <w:tcPr>
            <w:tcW w:w="3205" w:type="dxa"/>
          </w:tcPr>
          <w:p w14:paraId="1E61C89C">
            <w:pPr>
              <w:jc w:val="center"/>
              <w:rPr>
                <w:rFonts w:ascii="宋体" w:hAnsi="宋体" w:cs="宋体"/>
                <w:color w:val="auto"/>
                <w:sz w:val="21"/>
                <w:szCs w:val="21"/>
              </w:rPr>
            </w:pPr>
          </w:p>
        </w:tc>
        <w:tc>
          <w:tcPr>
            <w:tcW w:w="1266" w:type="dxa"/>
          </w:tcPr>
          <w:p w14:paraId="1B049DC2">
            <w:pPr>
              <w:jc w:val="center"/>
              <w:rPr>
                <w:rFonts w:ascii="宋体" w:hAnsi="宋体" w:cs="宋体"/>
                <w:color w:val="auto"/>
                <w:sz w:val="21"/>
                <w:szCs w:val="21"/>
              </w:rPr>
            </w:pPr>
          </w:p>
        </w:tc>
        <w:tc>
          <w:tcPr>
            <w:tcW w:w="1266" w:type="dxa"/>
          </w:tcPr>
          <w:p w14:paraId="286807F2">
            <w:pPr>
              <w:jc w:val="center"/>
              <w:rPr>
                <w:rFonts w:ascii="宋体" w:hAnsi="宋体" w:cs="宋体"/>
                <w:color w:val="auto"/>
                <w:sz w:val="21"/>
                <w:szCs w:val="21"/>
              </w:rPr>
            </w:pPr>
          </w:p>
        </w:tc>
        <w:tc>
          <w:tcPr>
            <w:tcW w:w="1266" w:type="dxa"/>
          </w:tcPr>
          <w:p w14:paraId="734F80BE">
            <w:pPr>
              <w:jc w:val="center"/>
              <w:rPr>
                <w:rFonts w:ascii="宋体" w:hAnsi="宋体" w:cs="宋体"/>
                <w:color w:val="auto"/>
                <w:sz w:val="21"/>
                <w:szCs w:val="21"/>
              </w:rPr>
            </w:pPr>
          </w:p>
        </w:tc>
        <w:tc>
          <w:tcPr>
            <w:tcW w:w="1266" w:type="dxa"/>
          </w:tcPr>
          <w:p w14:paraId="10836DB7">
            <w:pPr>
              <w:jc w:val="center"/>
              <w:rPr>
                <w:rFonts w:ascii="宋体" w:hAnsi="宋体" w:cs="宋体"/>
                <w:color w:val="auto"/>
                <w:sz w:val="21"/>
                <w:szCs w:val="21"/>
              </w:rPr>
            </w:pPr>
          </w:p>
        </w:tc>
      </w:tr>
      <w:tr w14:paraId="43265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55C84F7B">
            <w:pPr>
              <w:ind w:left="3920" w:firstLine="420"/>
              <w:jc w:val="center"/>
              <w:outlineLvl w:val="0"/>
              <w:rPr>
                <w:rFonts w:ascii="宋体" w:hAnsi="宋体" w:cs="宋体"/>
                <w:color w:val="auto"/>
                <w:sz w:val="21"/>
                <w:szCs w:val="21"/>
              </w:rPr>
            </w:pPr>
            <w:r>
              <w:rPr>
                <w:rFonts w:hint="eastAsia" w:ascii="宋体" w:hAnsi="宋体" w:cs="宋体"/>
                <w:color w:val="auto"/>
                <w:sz w:val="21"/>
                <w:szCs w:val="21"/>
              </w:rPr>
              <w:t>13</w:t>
            </w:r>
          </w:p>
        </w:tc>
        <w:tc>
          <w:tcPr>
            <w:tcW w:w="1596" w:type="dxa"/>
            <w:vAlign w:val="center"/>
          </w:tcPr>
          <w:p w14:paraId="5C79E84C">
            <w:pPr>
              <w:jc w:val="center"/>
              <w:rPr>
                <w:rFonts w:ascii="宋体" w:hAnsi="宋体" w:cs="宋体"/>
                <w:color w:val="auto"/>
                <w:sz w:val="21"/>
                <w:szCs w:val="21"/>
              </w:rPr>
            </w:pPr>
          </w:p>
        </w:tc>
        <w:tc>
          <w:tcPr>
            <w:tcW w:w="3205" w:type="dxa"/>
          </w:tcPr>
          <w:p w14:paraId="0DC1EDC5">
            <w:pPr>
              <w:jc w:val="center"/>
              <w:rPr>
                <w:rFonts w:ascii="宋体" w:hAnsi="宋体" w:cs="宋体"/>
                <w:color w:val="auto"/>
                <w:sz w:val="21"/>
                <w:szCs w:val="21"/>
              </w:rPr>
            </w:pPr>
          </w:p>
        </w:tc>
        <w:tc>
          <w:tcPr>
            <w:tcW w:w="1266" w:type="dxa"/>
          </w:tcPr>
          <w:p w14:paraId="52D09F33">
            <w:pPr>
              <w:jc w:val="center"/>
              <w:rPr>
                <w:rFonts w:ascii="宋体" w:hAnsi="宋体" w:cs="宋体"/>
                <w:color w:val="auto"/>
                <w:sz w:val="21"/>
                <w:szCs w:val="21"/>
              </w:rPr>
            </w:pPr>
          </w:p>
        </w:tc>
        <w:tc>
          <w:tcPr>
            <w:tcW w:w="1266" w:type="dxa"/>
          </w:tcPr>
          <w:p w14:paraId="74FA1FCC">
            <w:pPr>
              <w:jc w:val="center"/>
              <w:rPr>
                <w:rFonts w:ascii="宋体" w:hAnsi="宋体" w:cs="宋体"/>
                <w:color w:val="auto"/>
                <w:sz w:val="21"/>
                <w:szCs w:val="21"/>
              </w:rPr>
            </w:pPr>
          </w:p>
        </w:tc>
        <w:tc>
          <w:tcPr>
            <w:tcW w:w="1266" w:type="dxa"/>
          </w:tcPr>
          <w:p w14:paraId="4FADFC09">
            <w:pPr>
              <w:jc w:val="center"/>
              <w:rPr>
                <w:rFonts w:ascii="宋体" w:hAnsi="宋体" w:cs="宋体"/>
                <w:color w:val="auto"/>
                <w:sz w:val="21"/>
                <w:szCs w:val="21"/>
              </w:rPr>
            </w:pPr>
          </w:p>
        </w:tc>
        <w:tc>
          <w:tcPr>
            <w:tcW w:w="1266" w:type="dxa"/>
          </w:tcPr>
          <w:p w14:paraId="426641F2">
            <w:pPr>
              <w:jc w:val="center"/>
              <w:rPr>
                <w:rFonts w:ascii="宋体" w:hAnsi="宋体" w:cs="宋体"/>
                <w:color w:val="auto"/>
                <w:sz w:val="21"/>
                <w:szCs w:val="21"/>
              </w:rPr>
            </w:pPr>
          </w:p>
        </w:tc>
      </w:tr>
      <w:tr w14:paraId="190F2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575BCE">
            <w:pPr>
              <w:ind w:left="3920" w:firstLine="420"/>
              <w:jc w:val="center"/>
              <w:outlineLvl w:val="0"/>
              <w:rPr>
                <w:rFonts w:ascii="宋体" w:hAnsi="宋体" w:cs="宋体"/>
                <w:color w:val="auto"/>
                <w:sz w:val="21"/>
                <w:szCs w:val="21"/>
              </w:rPr>
            </w:pPr>
            <w:r>
              <w:rPr>
                <w:rFonts w:hint="eastAsia" w:ascii="宋体" w:hAnsi="宋体" w:cs="宋体"/>
                <w:color w:val="auto"/>
                <w:sz w:val="21"/>
                <w:szCs w:val="21"/>
              </w:rPr>
              <w:t>4</w:t>
            </w:r>
          </w:p>
        </w:tc>
        <w:tc>
          <w:tcPr>
            <w:tcW w:w="1596" w:type="dxa"/>
            <w:vAlign w:val="center"/>
          </w:tcPr>
          <w:p w14:paraId="210287A8">
            <w:pPr>
              <w:jc w:val="center"/>
              <w:rPr>
                <w:rFonts w:ascii="宋体" w:hAnsi="宋体" w:cs="宋体"/>
                <w:color w:val="auto"/>
                <w:sz w:val="21"/>
                <w:szCs w:val="21"/>
              </w:rPr>
            </w:pPr>
          </w:p>
        </w:tc>
        <w:tc>
          <w:tcPr>
            <w:tcW w:w="3205" w:type="dxa"/>
          </w:tcPr>
          <w:p w14:paraId="78681ACB">
            <w:pPr>
              <w:jc w:val="center"/>
              <w:rPr>
                <w:rFonts w:ascii="宋体" w:hAnsi="宋体" w:cs="宋体"/>
                <w:color w:val="auto"/>
                <w:sz w:val="21"/>
                <w:szCs w:val="21"/>
              </w:rPr>
            </w:pPr>
          </w:p>
        </w:tc>
        <w:tc>
          <w:tcPr>
            <w:tcW w:w="1266" w:type="dxa"/>
          </w:tcPr>
          <w:p w14:paraId="6ADDE8F7">
            <w:pPr>
              <w:jc w:val="center"/>
              <w:rPr>
                <w:rFonts w:ascii="宋体" w:hAnsi="宋体" w:cs="宋体"/>
                <w:color w:val="auto"/>
                <w:sz w:val="21"/>
                <w:szCs w:val="21"/>
              </w:rPr>
            </w:pPr>
          </w:p>
        </w:tc>
        <w:tc>
          <w:tcPr>
            <w:tcW w:w="1266" w:type="dxa"/>
          </w:tcPr>
          <w:p w14:paraId="4A537888">
            <w:pPr>
              <w:jc w:val="center"/>
              <w:rPr>
                <w:rFonts w:ascii="宋体" w:hAnsi="宋体" w:cs="宋体"/>
                <w:color w:val="auto"/>
                <w:sz w:val="21"/>
                <w:szCs w:val="21"/>
              </w:rPr>
            </w:pPr>
          </w:p>
        </w:tc>
        <w:tc>
          <w:tcPr>
            <w:tcW w:w="1266" w:type="dxa"/>
          </w:tcPr>
          <w:p w14:paraId="6AABCA85">
            <w:pPr>
              <w:jc w:val="center"/>
              <w:rPr>
                <w:rFonts w:ascii="宋体" w:hAnsi="宋体" w:cs="宋体"/>
                <w:color w:val="auto"/>
                <w:sz w:val="21"/>
                <w:szCs w:val="21"/>
              </w:rPr>
            </w:pPr>
          </w:p>
        </w:tc>
        <w:tc>
          <w:tcPr>
            <w:tcW w:w="1266" w:type="dxa"/>
          </w:tcPr>
          <w:p w14:paraId="06CA4B2D">
            <w:pPr>
              <w:jc w:val="center"/>
              <w:rPr>
                <w:rFonts w:ascii="宋体" w:hAnsi="宋体" w:cs="宋体"/>
                <w:color w:val="auto"/>
                <w:sz w:val="21"/>
                <w:szCs w:val="21"/>
              </w:rPr>
            </w:pPr>
          </w:p>
        </w:tc>
      </w:tr>
      <w:tr w14:paraId="0656E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2E6FAD2">
            <w:pPr>
              <w:ind w:left="3920" w:firstLine="420"/>
              <w:jc w:val="center"/>
              <w:outlineLvl w:val="0"/>
              <w:rPr>
                <w:rFonts w:ascii="宋体" w:hAnsi="宋体" w:cs="宋体"/>
                <w:color w:val="auto"/>
                <w:sz w:val="21"/>
                <w:szCs w:val="21"/>
              </w:rPr>
            </w:pPr>
            <w:r>
              <w:rPr>
                <w:rFonts w:hint="eastAsia" w:ascii="宋体" w:hAnsi="宋体" w:cs="宋体"/>
                <w:color w:val="auto"/>
                <w:sz w:val="21"/>
                <w:szCs w:val="21"/>
              </w:rPr>
              <w:t>5</w:t>
            </w:r>
          </w:p>
        </w:tc>
        <w:tc>
          <w:tcPr>
            <w:tcW w:w="1596" w:type="dxa"/>
            <w:vAlign w:val="center"/>
          </w:tcPr>
          <w:p w14:paraId="5D7C942C">
            <w:pPr>
              <w:jc w:val="center"/>
              <w:rPr>
                <w:rFonts w:ascii="宋体" w:hAnsi="宋体" w:cs="宋体"/>
                <w:color w:val="auto"/>
                <w:sz w:val="21"/>
                <w:szCs w:val="21"/>
              </w:rPr>
            </w:pPr>
          </w:p>
        </w:tc>
        <w:tc>
          <w:tcPr>
            <w:tcW w:w="3205" w:type="dxa"/>
          </w:tcPr>
          <w:p w14:paraId="02CE6623">
            <w:pPr>
              <w:jc w:val="center"/>
              <w:rPr>
                <w:rFonts w:ascii="宋体" w:hAnsi="宋体" w:cs="宋体"/>
                <w:color w:val="auto"/>
                <w:sz w:val="21"/>
                <w:szCs w:val="21"/>
              </w:rPr>
            </w:pPr>
          </w:p>
        </w:tc>
        <w:tc>
          <w:tcPr>
            <w:tcW w:w="1266" w:type="dxa"/>
          </w:tcPr>
          <w:p w14:paraId="09F97A71">
            <w:pPr>
              <w:jc w:val="center"/>
              <w:rPr>
                <w:rFonts w:ascii="宋体" w:hAnsi="宋体" w:cs="宋体"/>
                <w:color w:val="auto"/>
                <w:sz w:val="21"/>
                <w:szCs w:val="21"/>
              </w:rPr>
            </w:pPr>
          </w:p>
        </w:tc>
        <w:tc>
          <w:tcPr>
            <w:tcW w:w="1266" w:type="dxa"/>
          </w:tcPr>
          <w:p w14:paraId="0C52D288">
            <w:pPr>
              <w:jc w:val="center"/>
              <w:rPr>
                <w:rFonts w:ascii="宋体" w:hAnsi="宋体" w:cs="宋体"/>
                <w:color w:val="auto"/>
                <w:sz w:val="21"/>
                <w:szCs w:val="21"/>
              </w:rPr>
            </w:pPr>
          </w:p>
        </w:tc>
        <w:tc>
          <w:tcPr>
            <w:tcW w:w="1266" w:type="dxa"/>
          </w:tcPr>
          <w:p w14:paraId="5132D125">
            <w:pPr>
              <w:jc w:val="center"/>
              <w:rPr>
                <w:rFonts w:ascii="宋体" w:hAnsi="宋体" w:cs="宋体"/>
                <w:color w:val="auto"/>
                <w:sz w:val="21"/>
                <w:szCs w:val="21"/>
              </w:rPr>
            </w:pPr>
          </w:p>
        </w:tc>
        <w:tc>
          <w:tcPr>
            <w:tcW w:w="1266" w:type="dxa"/>
          </w:tcPr>
          <w:p w14:paraId="75BF881A">
            <w:pPr>
              <w:jc w:val="center"/>
              <w:rPr>
                <w:rFonts w:ascii="宋体" w:hAnsi="宋体" w:cs="宋体"/>
                <w:color w:val="auto"/>
                <w:sz w:val="21"/>
                <w:szCs w:val="21"/>
              </w:rPr>
            </w:pPr>
          </w:p>
        </w:tc>
      </w:tr>
      <w:tr w14:paraId="39DCF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5CC50396">
            <w:pPr>
              <w:ind w:left="3920" w:firstLine="420"/>
              <w:jc w:val="center"/>
              <w:outlineLvl w:val="0"/>
              <w:rPr>
                <w:rFonts w:ascii="宋体" w:hAnsi="宋体" w:cs="宋体"/>
                <w:color w:val="auto"/>
                <w:sz w:val="21"/>
                <w:szCs w:val="21"/>
              </w:rPr>
            </w:pPr>
            <w:r>
              <w:rPr>
                <w:rFonts w:hint="eastAsia" w:ascii="宋体" w:hAnsi="宋体" w:cs="宋体"/>
                <w:color w:val="auto"/>
                <w:sz w:val="21"/>
                <w:szCs w:val="21"/>
              </w:rPr>
              <w:t>6</w:t>
            </w:r>
          </w:p>
        </w:tc>
        <w:tc>
          <w:tcPr>
            <w:tcW w:w="1596" w:type="dxa"/>
            <w:vAlign w:val="center"/>
          </w:tcPr>
          <w:p w14:paraId="2625FA01">
            <w:pPr>
              <w:jc w:val="center"/>
              <w:rPr>
                <w:rFonts w:ascii="宋体" w:hAnsi="宋体" w:cs="宋体"/>
                <w:color w:val="auto"/>
                <w:sz w:val="21"/>
                <w:szCs w:val="21"/>
              </w:rPr>
            </w:pPr>
          </w:p>
        </w:tc>
        <w:tc>
          <w:tcPr>
            <w:tcW w:w="3205" w:type="dxa"/>
          </w:tcPr>
          <w:p w14:paraId="5F84F714">
            <w:pPr>
              <w:jc w:val="center"/>
              <w:rPr>
                <w:rFonts w:ascii="宋体" w:hAnsi="宋体" w:cs="宋体"/>
                <w:color w:val="auto"/>
                <w:sz w:val="21"/>
                <w:szCs w:val="21"/>
              </w:rPr>
            </w:pPr>
          </w:p>
        </w:tc>
        <w:tc>
          <w:tcPr>
            <w:tcW w:w="1266" w:type="dxa"/>
          </w:tcPr>
          <w:p w14:paraId="0B77612F">
            <w:pPr>
              <w:jc w:val="center"/>
              <w:rPr>
                <w:rFonts w:ascii="宋体" w:hAnsi="宋体" w:cs="宋体"/>
                <w:color w:val="auto"/>
                <w:sz w:val="21"/>
                <w:szCs w:val="21"/>
              </w:rPr>
            </w:pPr>
          </w:p>
        </w:tc>
        <w:tc>
          <w:tcPr>
            <w:tcW w:w="1266" w:type="dxa"/>
          </w:tcPr>
          <w:p w14:paraId="0BB6BF97">
            <w:pPr>
              <w:jc w:val="center"/>
              <w:rPr>
                <w:rFonts w:ascii="宋体" w:hAnsi="宋体" w:cs="宋体"/>
                <w:color w:val="auto"/>
                <w:sz w:val="21"/>
                <w:szCs w:val="21"/>
              </w:rPr>
            </w:pPr>
          </w:p>
        </w:tc>
        <w:tc>
          <w:tcPr>
            <w:tcW w:w="1266" w:type="dxa"/>
          </w:tcPr>
          <w:p w14:paraId="0EC25E48">
            <w:pPr>
              <w:jc w:val="center"/>
              <w:rPr>
                <w:rFonts w:ascii="宋体" w:hAnsi="宋体" w:cs="宋体"/>
                <w:color w:val="auto"/>
                <w:sz w:val="21"/>
                <w:szCs w:val="21"/>
              </w:rPr>
            </w:pPr>
          </w:p>
        </w:tc>
        <w:tc>
          <w:tcPr>
            <w:tcW w:w="1266" w:type="dxa"/>
          </w:tcPr>
          <w:p w14:paraId="5FC1D604">
            <w:pPr>
              <w:jc w:val="center"/>
              <w:rPr>
                <w:rFonts w:ascii="宋体" w:hAnsi="宋体" w:cs="宋体"/>
                <w:color w:val="auto"/>
                <w:sz w:val="21"/>
                <w:szCs w:val="21"/>
              </w:rPr>
            </w:pPr>
          </w:p>
        </w:tc>
      </w:tr>
      <w:tr w14:paraId="090D1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68B96FB7">
            <w:pPr>
              <w:ind w:left="3920" w:firstLine="420"/>
              <w:jc w:val="center"/>
              <w:outlineLvl w:val="0"/>
              <w:rPr>
                <w:rFonts w:ascii="宋体" w:hAnsi="宋体" w:cs="宋体"/>
                <w:color w:val="auto"/>
                <w:sz w:val="21"/>
                <w:szCs w:val="21"/>
              </w:rPr>
            </w:pPr>
            <w:r>
              <w:rPr>
                <w:rFonts w:hint="eastAsia" w:ascii="宋体" w:hAnsi="宋体" w:cs="宋体"/>
                <w:color w:val="auto"/>
                <w:sz w:val="21"/>
                <w:szCs w:val="21"/>
              </w:rPr>
              <w:t>7</w:t>
            </w:r>
          </w:p>
        </w:tc>
        <w:tc>
          <w:tcPr>
            <w:tcW w:w="1596" w:type="dxa"/>
            <w:vAlign w:val="center"/>
          </w:tcPr>
          <w:p w14:paraId="64DCD9BD">
            <w:pPr>
              <w:jc w:val="center"/>
              <w:rPr>
                <w:rFonts w:ascii="宋体" w:hAnsi="宋体" w:cs="宋体"/>
                <w:color w:val="auto"/>
                <w:sz w:val="21"/>
                <w:szCs w:val="21"/>
              </w:rPr>
            </w:pPr>
          </w:p>
        </w:tc>
        <w:tc>
          <w:tcPr>
            <w:tcW w:w="3205" w:type="dxa"/>
          </w:tcPr>
          <w:p w14:paraId="0CDFB13A">
            <w:pPr>
              <w:jc w:val="center"/>
              <w:rPr>
                <w:rFonts w:ascii="宋体" w:hAnsi="宋体" w:cs="宋体"/>
                <w:color w:val="auto"/>
                <w:sz w:val="21"/>
                <w:szCs w:val="21"/>
              </w:rPr>
            </w:pPr>
          </w:p>
        </w:tc>
        <w:tc>
          <w:tcPr>
            <w:tcW w:w="1266" w:type="dxa"/>
          </w:tcPr>
          <w:p w14:paraId="40B91DAB">
            <w:pPr>
              <w:jc w:val="center"/>
              <w:rPr>
                <w:rFonts w:ascii="宋体" w:hAnsi="宋体" w:cs="宋体"/>
                <w:color w:val="auto"/>
                <w:sz w:val="21"/>
                <w:szCs w:val="21"/>
              </w:rPr>
            </w:pPr>
          </w:p>
        </w:tc>
        <w:tc>
          <w:tcPr>
            <w:tcW w:w="1266" w:type="dxa"/>
          </w:tcPr>
          <w:p w14:paraId="75E3983A">
            <w:pPr>
              <w:jc w:val="center"/>
              <w:rPr>
                <w:rFonts w:ascii="宋体" w:hAnsi="宋体" w:cs="宋体"/>
                <w:color w:val="auto"/>
                <w:sz w:val="21"/>
                <w:szCs w:val="21"/>
              </w:rPr>
            </w:pPr>
          </w:p>
        </w:tc>
        <w:tc>
          <w:tcPr>
            <w:tcW w:w="1266" w:type="dxa"/>
          </w:tcPr>
          <w:p w14:paraId="2D01CCD2">
            <w:pPr>
              <w:jc w:val="center"/>
              <w:rPr>
                <w:rFonts w:ascii="宋体" w:hAnsi="宋体" w:cs="宋体"/>
                <w:color w:val="auto"/>
                <w:sz w:val="21"/>
                <w:szCs w:val="21"/>
              </w:rPr>
            </w:pPr>
          </w:p>
        </w:tc>
        <w:tc>
          <w:tcPr>
            <w:tcW w:w="1266" w:type="dxa"/>
          </w:tcPr>
          <w:p w14:paraId="62B3AAF9">
            <w:pPr>
              <w:jc w:val="center"/>
              <w:rPr>
                <w:rFonts w:ascii="宋体" w:hAnsi="宋体" w:cs="宋体"/>
                <w:color w:val="auto"/>
                <w:sz w:val="21"/>
                <w:szCs w:val="21"/>
              </w:rPr>
            </w:pPr>
          </w:p>
        </w:tc>
      </w:tr>
      <w:tr w14:paraId="2AE40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A98EAC4">
            <w:pPr>
              <w:ind w:left="3920" w:firstLine="420"/>
              <w:jc w:val="center"/>
              <w:outlineLvl w:val="0"/>
              <w:rPr>
                <w:rFonts w:ascii="宋体" w:hAnsi="宋体" w:cs="宋体"/>
                <w:color w:val="auto"/>
                <w:sz w:val="21"/>
                <w:szCs w:val="21"/>
              </w:rPr>
            </w:pPr>
            <w:r>
              <w:rPr>
                <w:rFonts w:hint="eastAsia" w:ascii="宋体" w:hAnsi="宋体" w:cs="宋体"/>
                <w:color w:val="auto"/>
                <w:sz w:val="21"/>
                <w:szCs w:val="21"/>
              </w:rPr>
              <w:t>8</w:t>
            </w:r>
          </w:p>
        </w:tc>
        <w:tc>
          <w:tcPr>
            <w:tcW w:w="1596" w:type="dxa"/>
            <w:vAlign w:val="center"/>
          </w:tcPr>
          <w:p w14:paraId="080EA8C7">
            <w:pPr>
              <w:jc w:val="center"/>
              <w:rPr>
                <w:rFonts w:ascii="宋体" w:hAnsi="宋体" w:cs="宋体"/>
                <w:color w:val="auto"/>
                <w:sz w:val="21"/>
                <w:szCs w:val="21"/>
              </w:rPr>
            </w:pPr>
          </w:p>
        </w:tc>
        <w:tc>
          <w:tcPr>
            <w:tcW w:w="3205" w:type="dxa"/>
          </w:tcPr>
          <w:p w14:paraId="19A80450">
            <w:pPr>
              <w:jc w:val="center"/>
              <w:rPr>
                <w:rFonts w:ascii="宋体" w:hAnsi="宋体" w:cs="宋体"/>
                <w:color w:val="auto"/>
                <w:sz w:val="21"/>
                <w:szCs w:val="21"/>
              </w:rPr>
            </w:pPr>
          </w:p>
        </w:tc>
        <w:tc>
          <w:tcPr>
            <w:tcW w:w="1266" w:type="dxa"/>
          </w:tcPr>
          <w:p w14:paraId="7C0AF537">
            <w:pPr>
              <w:jc w:val="center"/>
              <w:rPr>
                <w:rFonts w:ascii="宋体" w:hAnsi="宋体" w:cs="宋体"/>
                <w:color w:val="auto"/>
                <w:sz w:val="21"/>
                <w:szCs w:val="21"/>
              </w:rPr>
            </w:pPr>
          </w:p>
        </w:tc>
        <w:tc>
          <w:tcPr>
            <w:tcW w:w="1266" w:type="dxa"/>
          </w:tcPr>
          <w:p w14:paraId="15BAF309">
            <w:pPr>
              <w:jc w:val="center"/>
              <w:rPr>
                <w:rFonts w:ascii="宋体" w:hAnsi="宋体" w:cs="宋体"/>
                <w:color w:val="auto"/>
                <w:sz w:val="21"/>
                <w:szCs w:val="21"/>
              </w:rPr>
            </w:pPr>
          </w:p>
        </w:tc>
        <w:tc>
          <w:tcPr>
            <w:tcW w:w="1266" w:type="dxa"/>
          </w:tcPr>
          <w:p w14:paraId="7D40DAEA">
            <w:pPr>
              <w:jc w:val="center"/>
              <w:rPr>
                <w:rFonts w:ascii="宋体" w:hAnsi="宋体" w:cs="宋体"/>
                <w:color w:val="auto"/>
                <w:sz w:val="21"/>
                <w:szCs w:val="21"/>
              </w:rPr>
            </w:pPr>
          </w:p>
        </w:tc>
        <w:tc>
          <w:tcPr>
            <w:tcW w:w="1266" w:type="dxa"/>
          </w:tcPr>
          <w:p w14:paraId="24F8A6CC">
            <w:pPr>
              <w:jc w:val="center"/>
              <w:rPr>
                <w:rFonts w:ascii="宋体" w:hAnsi="宋体" w:cs="宋体"/>
                <w:color w:val="auto"/>
                <w:sz w:val="21"/>
                <w:szCs w:val="21"/>
              </w:rPr>
            </w:pPr>
          </w:p>
        </w:tc>
      </w:tr>
      <w:tr w14:paraId="100A0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6071A6A5">
            <w:pPr>
              <w:ind w:left="3920" w:firstLine="420"/>
              <w:jc w:val="center"/>
              <w:outlineLvl w:val="0"/>
              <w:rPr>
                <w:rFonts w:ascii="宋体" w:hAnsi="宋体" w:cs="宋体"/>
                <w:color w:val="auto"/>
                <w:sz w:val="21"/>
                <w:szCs w:val="21"/>
              </w:rPr>
            </w:pPr>
            <w:r>
              <w:rPr>
                <w:rFonts w:hint="eastAsia" w:ascii="宋体" w:hAnsi="宋体" w:cs="宋体"/>
                <w:color w:val="auto"/>
                <w:sz w:val="21"/>
                <w:szCs w:val="21"/>
              </w:rPr>
              <w:t>9</w:t>
            </w:r>
          </w:p>
        </w:tc>
        <w:tc>
          <w:tcPr>
            <w:tcW w:w="1596" w:type="dxa"/>
            <w:vAlign w:val="center"/>
          </w:tcPr>
          <w:p w14:paraId="1F90D1D3">
            <w:pPr>
              <w:jc w:val="center"/>
              <w:rPr>
                <w:rFonts w:ascii="宋体" w:hAnsi="宋体" w:cs="宋体"/>
                <w:color w:val="auto"/>
                <w:sz w:val="21"/>
                <w:szCs w:val="21"/>
              </w:rPr>
            </w:pPr>
          </w:p>
        </w:tc>
        <w:tc>
          <w:tcPr>
            <w:tcW w:w="3205" w:type="dxa"/>
          </w:tcPr>
          <w:p w14:paraId="23651F03">
            <w:pPr>
              <w:jc w:val="center"/>
              <w:rPr>
                <w:rFonts w:ascii="宋体" w:hAnsi="宋体" w:cs="宋体"/>
                <w:color w:val="auto"/>
                <w:sz w:val="21"/>
                <w:szCs w:val="21"/>
              </w:rPr>
            </w:pPr>
          </w:p>
        </w:tc>
        <w:tc>
          <w:tcPr>
            <w:tcW w:w="1266" w:type="dxa"/>
          </w:tcPr>
          <w:p w14:paraId="5D48E46F">
            <w:pPr>
              <w:jc w:val="center"/>
              <w:rPr>
                <w:rFonts w:ascii="宋体" w:hAnsi="宋体" w:cs="宋体"/>
                <w:color w:val="auto"/>
                <w:sz w:val="21"/>
                <w:szCs w:val="21"/>
              </w:rPr>
            </w:pPr>
          </w:p>
        </w:tc>
        <w:tc>
          <w:tcPr>
            <w:tcW w:w="1266" w:type="dxa"/>
          </w:tcPr>
          <w:p w14:paraId="653E3E7D">
            <w:pPr>
              <w:jc w:val="center"/>
              <w:rPr>
                <w:rFonts w:ascii="宋体" w:hAnsi="宋体" w:cs="宋体"/>
                <w:color w:val="auto"/>
                <w:sz w:val="21"/>
                <w:szCs w:val="21"/>
              </w:rPr>
            </w:pPr>
          </w:p>
        </w:tc>
        <w:tc>
          <w:tcPr>
            <w:tcW w:w="1266" w:type="dxa"/>
          </w:tcPr>
          <w:p w14:paraId="64028AEF">
            <w:pPr>
              <w:jc w:val="center"/>
              <w:rPr>
                <w:rFonts w:ascii="宋体" w:hAnsi="宋体" w:cs="宋体"/>
                <w:color w:val="auto"/>
                <w:sz w:val="21"/>
                <w:szCs w:val="21"/>
              </w:rPr>
            </w:pPr>
          </w:p>
        </w:tc>
        <w:tc>
          <w:tcPr>
            <w:tcW w:w="1266" w:type="dxa"/>
          </w:tcPr>
          <w:p w14:paraId="57458380">
            <w:pPr>
              <w:jc w:val="center"/>
              <w:rPr>
                <w:rFonts w:ascii="宋体" w:hAnsi="宋体" w:cs="宋体"/>
                <w:color w:val="auto"/>
                <w:sz w:val="21"/>
                <w:szCs w:val="21"/>
              </w:rPr>
            </w:pPr>
          </w:p>
        </w:tc>
      </w:tr>
      <w:tr w14:paraId="3926D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C22EC28">
            <w:pPr>
              <w:ind w:left="3920" w:firstLine="420"/>
              <w:jc w:val="center"/>
              <w:outlineLvl w:val="0"/>
              <w:rPr>
                <w:rFonts w:ascii="宋体" w:hAnsi="宋体" w:cs="宋体"/>
                <w:color w:val="auto"/>
                <w:sz w:val="21"/>
                <w:szCs w:val="21"/>
              </w:rPr>
            </w:pPr>
            <w:r>
              <w:rPr>
                <w:rFonts w:hint="eastAsia" w:ascii="宋体" w:hAnsi="宋体" w:cs="宋体"/>
                <w:color w:val="auto"/>
                <w:sz w:val="21"/>
                <w:szCs w:val="21"/>
              </w:rPr>
              <w:t>10</w:t>
            </w:r>
          </w:p>
        </w:tc>
        <w:tc>
          <w:tcPr>
            <w:tcW w:w="1596" w:type="dxa"/>
            <w:vAlign w:val="center"/>
          </w:tcPr>
          <w:p w14:paraId="5C062EB2">
            <w:pPr>
              <w:jc w:val="center"/>
              <w:rPr>
                <w:rFonts w:ascii="宋体" w:hAnsi="宋体" w:cs="宋体"/>
                <w:color w:val="auto"/>
                <w:sz w:val="21"/>
                <w:szCs w:val="21"/>
              </w:rPr>
            </w:pPr>
          </w:p>
        </w:tc>
        <w:tc>
          <w:tcPr>
            <w:tcW w:w="3205" w:type="dxa"/>
          </w:tcPr>
          <w:p w14:paraId="26BB72CE">
            <w:pPr>
              <w:jc w:val="center"/>
              <w:rPr>
                <w:rFonts w:ascii="宋体" w:hAnsi="宋体" w:cs="宋体"/>
                <w:color w:val="auto"/>
                <w:sz w:val="21"/>
                <w:szCs w:val="21"/>
              </w:rPr>
            </w:pPr>
          </w:p>
        </w:tc>
        <w:tc>
          <w:tcPr>
            <w:tcW w:w="1266" w:type="dxa"/>
          </w:tcPr>
          <w:p w14:paraId="3595CD5D">
            <w:pPr>
              <w:jc w:val="center"/>
              <w:rPr>
                <w:rFonts w:ascii="宋体" w:hAnsi="宋体" w:cs="宋体"/>
                <w:color w:val="auto"/>
                <w:sz w:val="21"/>
                <w:szCs w:val="21"/>
              </w:rPr>
            </w:pPr>
          </w:p>
        </w:tc>
        <w:tc>
          <w:tcPr>
            <w:tcW w:w="1266" w:type="dxa"/>
          </w:tcPr>
          <w:p w14:paraId="257C6238">
            <w:pPr>
              <w:jc w:val="center"/>
              <w:rPr>
                <w:rFonts w:ascii="宋体" w:hAnsi="宋体" w:cs="宋体"/>
                <w:color w:val="auto"/>
                <w:sz w:val="21"/>
                <w:szCs w:val="21"/>
              </w:rPr>
            </w:pPr>
          </w:p>
        </w:tc>
        <w:tc>
          <w:tcPr>
            <w:tcW w:w="1266" w:type="dxa"/>
          </w:tcPr>
          <w:p w14:paraId="75ED1656">
            <w:pPr>
              <w:jc w:val="center"/>
              <w:rPr>
                <w:rFonts w:ascii="宋体" w:hAnsi="宋体" w:cs="宋体"/>
                <w:color w:val="auto"/>
                <w:sz w:val="21"/>
                <w:szCs w:val="21"/>
              </w:rPr>
            </w:pPr>
          </w:p>
        </w:tc>
        <w:tc>
          <w:tcPr>
            <w:tcW w:w="1266" w:type="dxa"/>
          </w:tcPr>
          <w:p w14:paraId="6AADA8C6">
            <w:pPr>
              <w:jc w:val="center"/>
              <w:rPr>
                <w:rFonts w:ascii="宋体" w:hAnsi="宋体" w:cs="宋体"/>
                <w:color w:val="auto"/>
                <w:sz w:val="21"/>
                <w:szCs w:val="21"/>
              </w:rPr>
            </w:pPr>
          </w:p>
        </w:tc>
      </w:tr>
      <w:tr w14:paraId="10B61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8295" w:type="dxa"/>
            <w:gridSpan w:val="5"/>
            <w:vAlign w:val="center"/>
          </w:tcPr>
          <w:p w14:paraId="3FDDAC5E">
            <w:pPr>
              <w:jc w:val="center"/>
              <w:rPr>
                <w:rFonts w:ascii="宋体" w:hAnsi="宋体" w:cs="宋体"/>
                <w:color w:val="auto"/>
                <w:sz w:val="21"/>
                <w:szCs w:val="21"/>
              </w:rPr>
            </w:pPr>
            <w:r>
              <w:rPr>
                <w:rFonts w:hint="eastAsia" w:ascii="宋体" w:hAnsi="宋体" w:cs="宋体"/>
                <w:color w:val="auto"/>
                <w:sz w:val="21"/>
                <w:szCs w:val="21"/>
              </w:rPr>
              <w:t>合计：</w:t>
            </w:r>
          </w:p>
        </w:tc>
        <w:tc>
          <w:tcPr>
            <w:tcW w:w="1266" w:type="dxa"/>
            <w:vAlign w:val="center"/>
          </w:tcPr>
          <w:p w14:paraId="2D899200">
            <w:pPr>
              <w:jc w:val="center"/>
              <w:rPr>
                <w:rFonts w:ascii="宋体" w:hAnsi="宋体" w:cs="宋体"/>
                <w:color w:val="auto"/>
                <w:sz w:val="21"/>
                <w:szCs w:val="21"/>
              </w:rPr>
            </w:pPr>
          </w:p>
        </w:tc>
        <w:tc>
          <w:tcPr>
            <w:tcW w:w="1266" w:type="dxa"/>
            <w:vAlign w:val="center"/>
          </w:tcPr>
          <w:p w14:paraId="1109DD85">
            <w:pPr>
              <w:jc w:val="center"/>
              <w:rPr>
                <w:rFonts w:ascii="宋体" w:hAnsi="宋体" w:cs="宋体"/>
                <w:color w:val="auto"/>
                <w:sz w:val="21"/>
                <w:szCs w:val="21"/>
              </w:rPr>
            </w:pPr>
          </w:p>
        </w:tc>
      </w:tr>
    </w:tbl>
    <w:p w14:paraId="5DDB1BA8">
      <w:pPr>
        <w:snapToGrid w:val="0"/>
        <w:spacing w:line="312" w:lineRule="auto"/>
        <w:ind w:firstLine="480"/>
        <w:rPr>
          <w:rFonts w:ascii="宋体" w:hAnsi="宋体" w:cs="宋体"/>
          <w:color w:val="auto"/>
          <w:szCs w:val="28"/>
        </w:rPr>
      </w:pPr>
    </w:p>
    <w:p w14:paraId="62516DFA">
      <w:pPr>
        <w:snapToGrid w:val="0"/>
        <w:spacing w:line="312" w:lineRule="auto"/>
        <w:rPr>
          <w:rFonts w:ascii="宋体" w:hAnsi="宋体" w:cs="宋体"/>
          <w:color w:val="auto"/>
          <w:szCs w:val="28"/>
        </w:rPr>
      </w:pPr>
    </w:p>
    <w:p w14:paraId="5387F620">
      <w:pPr>
        <w:snapToGrid w:val="0"/>
        <w:spacing w:line="312" w:lineRule="auto"/>
        <w:rPr>
          <w:rFonts w:ascii="宋体" w:hAnsi="宋体" w:cs="宋体"/>
          <w:color w:val="auto"/>
          <w:szCs w:val="28"/>
        </w:rPr>
      </w:pPr>
    </w:p>
    <w:p w14:paraId="1A26FC18">
      <w:pPr>
        <w:snapToGrid w:val="0"/>
        <w:spacing w:line="312" w:lineRule="auto"/>
        <w:rPr>
          <w:rFonts w:ascii="宋体" w:hAnsi="宋体" w:cs="宋体"/>
          <w:color w:val="auto"/>
          <w:szCs w:val="28"/>
        </w:rPr>
      </w:pPr>
    </w:p>
    <w:p w14:paraId="6CE6F4F2">
      <w:pPr>
        <w:snapToGrid w:val="0"/>
        <w:spacing w:line="312" w:lineRule="auto"/>
        <w:rPr>
          <w:rFonts w:ascii="宋体" w:hAnsi="宋体" w:cs="宋体"/>
          <w:color w:val="auto"/>
          <w:szCs w:val="28"/>
        </w:rPr>
      </w:pPr>
    </w:p>
    <w:p w14:paraId="0F9F1EFA">
      <w:pPr>
        <w:snapToGrid w:val="0"/>
        <w:spacing w:line="312" w:lineRule="auto"/>
        <w:rPr>
          <w:rFonts w:ascii="宋体" w:hAnsi="宋体" w:cs="宋体"/>
          <w:color w:val="auto"/>
          <w:szCs w:val="28"/>
        </w:rPr>
      </w:pPr>
    </w:p>
    <w:p w14:paraId="23684DD2">
      <w:pPr>
        <w:snapToGrid w:val="0"/>
        <w:spacing w:line="312" w:lineRule="auto"/>
        <w:rPr>
          <w:rFonts w:ascii="宋体" w:hAnsi="宋体" w:cs="宋体"/>
          <w:color w:val="auto"/>
          <w:szCs w:val="28"/>
        </w:rPr>
      </w:pPr>
    </w:p>
    <w:p w14:paraId="42BB192F">
      <w:pPr>
        <w:snapToGrid w:val="0"/>
        <w:spacing w:line="312" w:lineRule="auto"/>
        <w:rPr>
          <w:rFonts w:ascii="宋体" w:hAnsi="宋体" w:cs="宋体"/>
          <w:color w:val="auto"/>
          <w:szCs w:val="28"/>
        </w:rPr>
      </w:pPr>
    </w:p>
    <w:p w14:paraId="078892E8">
      <w:pPr>
        <w:snapToGrid w:val="0"/>
        <w:spacing w:line="312" w:lineRule="auto"/>
        <w:ind w:firstLine="560" w:firstLineChars="200"/>
        <w:rPr>
          <w:rFonts w:ascii="宋体" w:hAnsi="宋体" w:cs="宋体"/>
          <w:color w:val="auto"/>
          <w:szCs w:val="28"/>
        </w:rPr>
      </w:pPr>
      <w:r>
        <w:rPr>
          <w:rFonts w:hint="eastAsia" w:ascii="宋体" w:hAnsi="宋体" w:cs="宋体"/>
          <w:color w:val="auto"/>
          <w:szCs w:val="28"/>
        </w:rPr>
        <w:t>注：本表可根据项目实际情况调整，并逐页盖章。</w:t>
      </w:r>
    </w:p>
    <w:p w14:paraId="0EF97C54">
      <w:pPr>
        <w:spacing w:line="312" w:lineRule="auto"/>
        <w:ind w:firstLine="480"/>
        <w:jc w:val="center"/>
        <w:rPr>
          <w:rFonts w:ascii="宋体" w:hAnsi="宋体" w:cs="宋体"/>
          <w:color w:val="auto"/>
        </w:rPr>
      </w:pPr>
    </w:p>
    <w:p w14:paraId="40FA7FC7">
      <w:pPr>
        <w:spacing w:line="312" w:lineRule="auto"/>
        <w:ind w:firstLine="480"/>
        <w:jc w:val="center"/>
        <w:rPr>
          <w:rFonts w:ascii="宋体" w:hAnsi="宋体" w:cs="宋体"/>
          <w:color w:val="auto"/>
          <w:sz w:val="30"/>
        </w:rPr>
      </w:pPr>
      <w:r>
        <w:rPr>
          <w:rFonts w:hint="eastAsia" w:ascii="宋体" w:hAnsi="宋体" w:cs="宋体"/>
          <w:color w:val="auto"/>
        </w:rPr>
        <w:t xml:space="preserve">            </w:t>
      </w:r>
    </w:p>
    <w:p w14:paraId="54F50398">
      <w:pPr>
        <w:spacing w:line="312" w:lineRule="auto"/>
        <w:rPr>
          <w:rFonts w:ascii="宋体" w:hAnsi="宋体" w:cs="宋体"/>
          <w:color w:val="auto"/>
        </w:rPr>
      </w:pPr>
    </w:p>
    <w:p w14:paraId="760E5574">
      <w:pPr>
        <w:spacing w:line="312" w:lineRule="auto"/>
        <w:rPr>
          <w:rFonts w:ascii="宋体" w:hAnsi="宋体" w:cs="宋体"/>
          <w:color w:val="auto"/>
        </w:rPr>
      </w:pPr>
      <w:r>
        <w:rPr>
          <w:rFonts w:hint="eastAsia" w:ascii="宋体" w:hAnsi="宋体" w:cs="宋体"/>
          <w:color w:val="auto"/>
        </w:rPr>
        <w:t xml:space="preserve">                                                  供应商名称（公章）：</w:t>
      </w:r>
    </w:p>
    <w:p w14:paraId="675DB719">
      <w:pPr>
        <w:spacing w:line="312" w:lineRule="auto"/>
        <w:ind w:right="480" w:firstLine="7280" w:firstLineChars="2600"/>
        <w:rPr>
          <w:rFonts w:ascii="宋体" w:hAnsi="宋体" w:cs="宋体"/>
          <w:color w:val="auto"/>
        </w:rPr>
      </w:pPr>
      <w:r>
        <w:rPr>
          <w:rFonts w:hint="eastAsia" w:ascii="宋体" w:hAnsi="宋体" w:cs="宋体"/>
          <w:color w:val="auto"/>
        </w:rPr>
        <w:t>年  月  日</w:t>
      </w:r>
    </w:p>
    <w:p w14:paraId="0E10D0B4">
      <w:pPr>
        <w:pStyle w:val="4"/>
        <w:spacing w:before="0" w:after="0" w:line="540" w:lineRule="exact"/>
        <w:rPr>
          <w:rFonts w:ascii="宋体" w:hAnsi="宋体" w:cs="宋体"/>
          <w:color w:val="auto"/>
        </w:rPr>
      </w:pPr>
    </w:p>
    <w:p w14:paraId="6E9774D7">
      <w:pPr>
        <w:rPr>
          <w:rFonts w:ascii="宋体" w:hAnsi="宋体" w:cs="宋体"/>
          <w:color w:val="auto"/>
        </w:rPr>
      </w:pPr>
    </w:p>
    <w:p w14:paraId="7C366A14">
      <w:pPr>
        <w:rPr>
          <w:rFonts w:ascii="宋体" w:hAnsi="宋体" w:cs="宋体"/>
          <w:color w:val="auto"/>
        </w:rPr>
      </w:pPr>
    </w:p>
    <w:p w14:paraId="4DFAD37B">
      <w:pPr>
        <w:rPr>
          <w:rFonts w:ascii="宋体" w:hAnsi="宋体" w:cs="宋体"/>
          <w:color w:val="auto"/>
        </w:rPr>
      </w:pPr>
    </w:p>
    <w:p w14:paraId="2267220D">
      <w:pPr>
        <w:rPr>
          <w:rFonts w:ascii="宋体" w:hAnsi="宋体" w:cs="宋体"/>
          <w:color w:val="auto"/>
        </w:rPr>
      </w:pPr>
    </w:p>
    <w:p w14:paraId="5BB83F54">
      <w:pPr>
        <w:pStyle w:val="4"/>
        <w:spacing w:before="0" w:after="0" w:line="540" w:lineRule="exact"/>
        <w:rPr>
          <w:rFonts w:ascii="宋体" w:hAnsi="宋体" w:cs="宋体"/>
          <w:color w:val="auto"/>
          <w:sz w:val="24"/>
          <w:szCs w:val="24"/>
        </w:rPr>
      </w:pPr>
      <w:r>
        <w:rPr>
          <w:rFonts w:hint="eastAsia" w:ascii="宋体" w:hAnsi="宋体" w:cs="宋体"/>
          <w:color w:val="auto"/>
        </w:rPr>
        <w:t>二、服务部分</w:t>
      </w:r>
      <w:bookmarkEnd w:id="148"/>
      <w:bookmarkEnd w:id="149"/>
      <w:bookmarkEnd w:id="150"/>
    </w:p>
    <w:p w14:paraId="4470607C">
      <w:pPr>
        <w:tabs>
          <w:tab w:val="left" w:pos="6300"/>
        </w:tabs>
        <w:snapToGrid w:val="0"/>
        <w:spacing w:line="540" w:lineRule="exact"/>
        <w:ind w:firstLine="3313" w:firstLineChars="1100"/>
        <w:rPr>
          <w:rFonts w:ascii="宋体" w:hAnsi="宋体" w:cs="宋体"/>
          <w:color w:val="auto"/>
          <w:sz w:val="24"/>
          <w:szCs w:val="24"/>
        </w:rPr>
      </w:pPr>
      <w:r>
        <w:rPr>
          <w:rFonts w:hint="eastAsia" w:ascii="宋体" w:hAnsi="宋体" w:cs="宋体"/>
          <w:b/>
          <w:color w:val="auto"/>
          <w:sz w:val="30"/>
          <w:szCs w:val="30"/>
        </w:rPr>
        <w:t>服务响应偏离表</w:t>
      </w:r>
    </w:p>
    <w:p w14:paraId="77563C13">
      <w:pPr>
        <w:tabs>
          <w:tab w:val="left" w:pos="2145"/>
        </w:tabs>
        <w:spacing w:line="540" w:lineRule="exact"/>
        <w:ind w:firstLine="480" w:firstLineChars="200"/>
        <w:rPr>
          <w:rFonts w:ascii="宋体" w:hAnsi="宋体" w:cs="宋体"/>
          <w:color w:val="auto"/>
          <w:sz w:val="24"/>
          <w:szCs w:val="24"/>
        </w:rPr>
      </w:pPr>
      <w:r>
        <w:rPr>
          <w:rFonts w:hint="eastAsia" w:ascii="宋体" w:hAnsi="宋体" w:cs="宋体"/>
          <w:color w:val="auto"/>
          <w:sz w:val="24"/>
          <w:szCs w:val="24"/>
        </w:rPr>
        <w:t>项目名称：</w:t>
      </w:r>
      <w:r>
        <w:rPr>
          <w:rFonts w:hint="eastAsia" w:ascii="宋体" w:hAnsi="宋体" w:cs="宋体"/>
          <w:color w:val="auto"/>
          <w:sz w:val="24"/>
          <w:szCs w:val="24"/>
        </w:rPr>
        <w:tab/>
      </w:r>
    </w:p>
    <w:tbl>
      <w:tblPr>
        <w:tblStyle w:val="27"/>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5"/>
        <w:gridCol w:w="2428"/>
        <w:gridCol w:w="2520"/>
        <w:gridCol w:w="2147"/>
      </w:tblGrid>
      <w:tr w14:paraId="1F2ED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865" w:type="dxa"/>
            <w:vAlign w:val="center"/>
          </w:tcPr>
          <w:p w14:paraId="02CC14B7">
            <w:pPr>
              <w:tabs>
                <w:tab w:val="left" w:pos="6300"/>
              </w:tabs>
              <w:snapToGrid w:val="0"/>
              <w:spacing w:line="500" w:lineRule="exact"/>
              <w:jc w:val="center"/>
              <w:outlineLvl w:val="0"/>
              <w:rPr>
                <w:rFonts w:ascii="宋体" w:hAnsi="宋体" w:cs="宋体"/>
                <w:b/>
                <w:bCs/>
                <w:color w:val="auto"/>
                <w:sz w:val="24"/>
                <w:szCs w:val="24"/>
              </w:rPr>
            </w:pPr>
            <w:bookmarkStart w:id="151" w:name="_Toc15500"/>
            <w:bookmarkStart w:id="152" w:name="_Toc17194"/>
            <w:bookmarkStart w:id="153" w:name="_Toc22449"/>
            <w:bookmarkStart w:id="154" w:name="_Toc20661"/>
            <w:r>
              <w:rPr>
                <w:rFonts w:hint="eastAsia" w:ascii="宋体" w:hAnsi="宋体" w:cs="宋体"/>
                <w:b/>
                <w:bCs/>
                <w:color w:val="auto"/>
                <w:sz w:val="24"/>
                <w:szCs w:val="24"/>
              </w:rPr>
              <w:t>序号</w:t>
            </w:r>
            <w:bookmarkEnd w:id="151"/>
            <w:bookmarkEnd w:id="152"/>
            <w:bookmarkEnd w:id="153"/>
            <w:bookmarkEnd w:id="154"/>
          </w:p>
        </w:tc>
        <w:tc>
          <w:tcPr>
            <w:tcW w:w="2428" w:type="dxa"/>
            <w:vAlign w:val="center"/>
          </w:tcPr>
          <w:p w14:paraId="4BC2C537">
            <w:pPr>
              <w:tabs>
                <w:tab w:val="left" w:pos="6300"/>
              </w:tabs>
              <w:snapToGrid w:val="0"/>
              <w:spacing w:line="500" w:lineRule="exact"/>
              <w:jc w:val="center"/>
              <w:outlineLvl w:val="0"/>
              <w:rPr>
                <w:rFonts w:ascii="宋体" w:hAnsi="宋体" w:cs="宋体"/>
                <w:b/>
                <w:bCs/>
                <w:color w:val="auto"/>
                <w:sz w:val="24"/>
                <w:szCs w:val="24"/>
              </w:rPr>
            </w:pPr>
            <w:bookmarkStart w:id="155" w:name="_Toc24053"/>
            <w:bookmarkStart w:id="156" w:name="_Toc9653"/>
            <w:bookmarkStart w:id="157" w:name="_Toc3612"/>
            <w:bookmarkStart w:id="158" w:name="_Toc23948"/>
            <w:r>
              <w:rPr>
                <w:rFonts w:hint="eastAsia" w:ascii="宋体" w:hAnsi="宋体" w:cs="宋体"/>
                <w:b/>
                <w:bCs/>
                <w:color w:val="auto"/>
                <w:sz w:val="24"/>
                <w:szCs w:val="24"/>
              </w:rPr>
              <w:t>采购需求</w:t>
            </w:r>
            <w:bookmarkEnd w:id="155"/>
            <w:bookmarkEnd w:id="156"/>
            <w:bookmarkEnd w:id="157"/>
            <w:bookmarkEnd w:id="158"/>
          </w:p>
        </w:tc>
        <w:tc>
          <w:tcPr>
            <w:tcW w:w="2520" w:type="dxa"/>
            <w:vAlign w:val="center"/>
          </w:tcPr>
          <w:p w14:paraId="681842AD">
            <w:pPr>
              <w:tabs>
                <w:tab w:val="left" w:pos="6300"/>
              </w:tabs>
              <w:snapToGrid w:val="0"/>
              <w:spacing w:line="500" w:lineRule="exact"/>
              <w:jc w:val="center"/>
              <w:outlineLvl w:val="0"/>
              <w:rPr>
                <w:rFonts w:ascii="宋体" w:hAnsi="宋体" w:cs="宋体"/>
                <w:b/>
                <w:bCs/>
                <w:color w:val="auto"/>
                <w:sz w:val="24"/>
                <w:szCs w:val="24"/>
              </w:rPr>
            </w:pPr>
            <w:bookmarkStart w:id="159" w:name="_Toc14755"/>
            <w:bookmarkStart w:id="160" w:name="_Toc7843"/>
            <w:bookmarkStart w:id="161" w:name="_Toc25924"/>
            <w:bookmarkStart w:id="162" w:name="_Toc10505"/>
            <w:r>
              <w:rPr>
                <w:rFonts w:hint="eastAsia" w:ascii="宋体" w:hAnsi="宋体" w:cs="宋体"/>
                <w:b/>
                <w:bCs/>
                <w:color w:val="auto"/>
                <w:sz w:val="24"/>
                <w:szCs w:val="24"/>
              </w:rPr>
              <w:t>响应情况</w:t>
            </w:r>
            <w:bookmarkEnd w:id="159"/>
            <w:bookmarkEnd w:id="160"/>
            <w:bookmarkEnd w:id="161"/>
            <w:bookmarkEnd w:id="162"/>
          </w:p>
        </w:tc>
        <w:tc>
          <w:tcPr>
            <w:tcW w:w="2147" w:type="dxa"/>
            <w:vAlign w:val="center"/>
          </w:tcPr>
          <w:p w14:paraId="01FBE8FF">
            <w:pPr>
              <w:tabs>
                <w:tab w:val="left" w:pos="6300"/>
              </w:tabs>
              <w:snapToGrid w:val="0"/>
              <w:spacing w:line="500" w:lineRule="exact"/>
              <w:jc w:val="center"/>
              <w:outlineLvl w:val="0"/>
              <w:rPr>
                <w:rFonts w:ascii="宋体" w:hAnsi="宋体" w:cs="宋体"/>
                <w:b/>
                <w:bCs/>
                <w:color w:val="auto"/>
                <w:sz w:val="24"/>
                <w:szCs w:val="24"/>
              </w:rPr>
            </w:pPr>
            <w:bookmarkStart w:id="163" w:name="_Toc13589"/>
            <w:bookmarkStart w:id="164" w:name="_Toc30658"/>
            <w:bookmarkStart w:id="165" w:name="_Toc5131"/>
            <w:bookmarkStart w:id="166" w:name="_Toc17545"/>
            <w:r>
              <w:rPr>
                <w:rFonts w:hint="eastAsia" w:ascii="宋体" w:hAnsi="宋体" w:cs="宋体"/>
                <w:b/>
                <w:bCs/>
                <w:color w:val="auto"/>
                <w:sz w:val="24"/>
                <w:szCs w:val="24"/>
              </w:rPr>
              <w:t>差异说明</w:t>
            </w:r>
            <w:bookmarkEnd w:id="163"/>
            <w:bookmarkEnd w:id="164"/>
            <w:bookmarkEnd w:id="165"/>
            <w:bookmarkEnd w:id="166"/>
          </w:p>
        </w:tc>
      </w:tr>
      <w:tr w14:paraId="0A4C9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69DF5A14">
            <w:pPr>
              <w:tabs>
                <w:tab w:val="left" w:pos="6300"/>
              </w:tabs>
              <w:snapToGrid w:val="0"/>
              <w:spacing w:line="500" w:lineRule="exact"/>
              <w:ind w:firstLine="480" w:firstLineChars="200"/>
              <w:jc w:val="center"/>
              <w:rPr>
                <w:rFonts w:ascii="宋体" w:hAnsi="宋体" w:cs="宋体"/>
                <w:color w:val="auto"/>
                <w:sz w:val="24"/>
                <w:szCs w:val="24"/>
              </w:rPr>
            </w:pPr>
          </w:p>
        </w:tc>
        <w:tc>
          <w:tcPr>
            <w:tcW w:w="2428" w:type="dxa"/>
            <w:vAlign w:val="center"/>
          </w:tcPr>
          <w:p w14:paraId="7517037F">
            <w:pPr>
              <w:tabs>
                <w:tab w:val="left" w:pos="6300"/>
              </w:tabs>
              <w:snapToGrid w:val="0"/>
              <w:spacing w:line="500" w:lineRule="exact"/>
              <w:ind w:firstLine="480" w:firstLineChars="200"/>
              <w:jc w:val="center"/>
              <w:rPr>
                <w:rFonts w:ascii="宋体" w:hAnsi="宋体" w:cs="宋体"/>
                <w:color w:val="auto"/>
                <w:sz w:val="24"/>
                <w:szCs w:val="24"/>
              </w:rPr>
            </w:pPr>
          </w:p>
        </w:tc>
        <w:tc>
          <w:tcPr>
            <w:tcW w:w="2520" w:type="dxa"/>
            <w:vAlign w:val="center"/>
          </w:tcPr>
          <w:p w14:paraId="46134CE5">
            <w:pPr>
              <w:tabs>
                <w:tab w:val="left" w:pos="6300"/>
              </w:tabs>
              <w:snapToGrid w:val="0"/>
              <w:spacing w:line="500" w:lineRule="exact"/>
              <w:ind w:firstLine="480" w:firstLineChars="200"/>
              <w:jc w:val="center"/>
              <w:rPr>
                <w:rFonts w:ascii="宋体" w:hAnsi="宋体" w:cs="宋体"/>
                <w:color w:val="auto"/>
                <w:sz w:val="24"/>
                <w:szCs w:val="24"/>
              </w:rPr>
            </w:pPr>
          </w:p>
        </w:tc>
        <w:tc>
          <w:tcPr>
            <w:tcW w:w="2147" w:type="dxa"/>
            <w:vAlign w:val="center"/>
          </w:tcPr>
          <w:p w14:paraId="55FE6D77">
            <w:pPr>
              <w:tabs>
                <w:tab w:val="left" w:pos="6300"/>
              </w:tabs>
              <w:snapToGrid w:val="0"/>
              <w:spacing w:line="500" w:lineRule="exact"/>
              <w:ind w:firstLine="480" w:firstLineChars="200"/>
              <w:jc w:val="center"/>
              <w:rPr>
                <w:rFonts w:ascii="宋体" w:hAnsi="宋体" w:cs="宋体"/>
                <w:color w:val="auto"/>
                <w:sz w:val="24"/>
                <w:szCs w:val="24"/>
              </w:rPr>
            </w:pPr>
          </w:p>
        </w:tc>
      </w:tr>
      <w:tr w14:paraId="1C56C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38BE43D8">
            <w:pPr>
              <w:tabs>
                <w:tab w:val="left" w:pos="6300"/>
              </w:tabs>
              <w:snapToGrid w:val="0"/>
              <w:spacing w:line="500" w:lineRule="exact"/>
              <w:ind w:firstLine="480" w:firstLineChars="200"/>
              <w:jc w:val="center"/>
              <w:rPr>
                <w:rFonts w:ascii="宋体" w:hAnsi="宋体" w:cs="宋体"/>
                <w:color w:val="auto"/>
                <w:sz w:val="24"/>
                <w:szCs w:val="24"/>
              </w:rPr>
            </w:pPr>
          </w:p>
        </w:tc>
        <w:tc>
          <w:tcPr>
            <w:tcW w:w="2428" w:type="dxa"/>
            <w:vAlign w:val="center"/>
          </w:tcPr>
          <w:p w14:paraId="4B6478F6">
            <w:pPr>
              <w:tabs>
                <w:tab w:val="left" w:pos="6300"/>
              </w:tabs>
              <w:snapToGrid w:val="0"/>
              <w:spacing w:line="500" w:lineRule="exact"/>
              <w:ind w:firstLine="480" w:firstLineChars="200"/>
              <w:jc w:val="center"/>
              <w:rPr>
                <w:rFonts w:ascii="宋体" w:hAnsi="宋体" w:cs="宋体"/>
                <w:color w:val="auto"/>
                <w:sz w:val="24"/>
                <w:szCs w:val="24"/>
              </w:rPr>
            </w:pPr>
          </w:p>
        </w:tc>
        <w:tc>
          <w:tcPr>
            <w:tcW w:w="2520" w:type="dxa"/>
            <w:vAlign w:val="center"/>
          </w:tcPr>
          <w:p w14:paraId="1D1CF0BB">
            <w:pPr>
              <w:tabs>
                <w:tab w:val="left" w:pos="6300"/>
              </w:tabs>
              <w:snapToGrid w:val="0"/>
              <w:spacing w:line="500" w:lineRule="exact"/>
              <w:ind w:firstLine="480" w:firstLineChars="200"/>
              <w:jc w:val="center"/>
              <w:rPr>
                <w:rFonts w:ascii="宋体" w:hAnsi="宋体" w:cs="宋体"/>
                <w:color w:val="auto"/>
                <w:sz w:val="24"/>
                <w:szCs w:val="24"/>
              </w:rPr>
            </w:pPr>
          </w:p>
        </w:tc>
        <w:tc>
          <w:tcPr>
            <w:tcW w:w="2147" w:type="dxa"/>
            <w:vAlign w:val="center"/>
          </w:tcPr>
          <w:p w14:paraId="3F6E65DA">
            <w:pPr>
              <w:tabs>
                <w:tab w:val="left" w:pos="6300"/>
              </w:tabs>
              <w:snapToGrid w:val="0"/>
              <w:spacing w:line="500" w:lineRule="exact"/>
              <w:ind w:firstLine="480" w:firstLineChars="200"/>
              <w:jc w:val="center"/>
              <w:rPr>
                <w:rFonts w:ascii="宋体" w:hAnsi="宋体" w:cs="宋体"/>
                <w:color w:val="auto"/>
                <w:sz w:val="24"/>
                <w:szCs w:val="24"/>
              </w:rPr>
            </w:pPr>
          </w:p>
        </w:tc>
      </w:tr>
      <w:tr w14:paraId="6D33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0AB582D7">
            <w:pPr>
              <w:tabs>
                <w:tab w:val="left" w:pos="6300"/>
              </w:tabs>
              <w:snapToGrid w:val="0"/>
              <w:spacing w:line="500" w:lineRule="exact"/>
              <w:ind w:firstLine="480" w:firstLineChars="200"/>
              <w:jc w:val="center"/>
              <w:rPr>
                <w:rFonts w:ascii="宋体" w:hAnsi="宋体" w:cs="宋体"/>
                <w:color w:val="auto"/>
                <w:sz w:val="24"/>
                <w:szCs w:val="24"/>
              </w:rPr>
            </w:pPr>
          </w:p>
        </w:tc>
        <w:tc>
          <w:tcPr>
            <w:tcW w:w="2428" w:type="dxa"/>
            <w:vAlign w:val="center"/>
          </w:tcPr>
          <w:p w14:paraId="379DB190">
            <w:pPr>
              <w:tabs>
                <w:tab w:val="left" w:pos="6300"/>
              </w:tabs>
              <w:snapToGrid w:val="0"/>
              <w:spacing w:line="500" w:lineRule="exact"/>
              <w:ind w:firstLine="480" w:firstLineChars="200"/>
              <w:jc w:val="center"/>
              <w:rPr>
                <w:rFonts w:ascii="宋体" w:hAnsi="宋体" w:cs="宋体"/>
                <w:color w:val="auto"/>
                <w:sz w:val="24"/>
                <w:szCs w:val="24"/>
              </w:rPr>
            </w:pPr>
          </w:p>
        </w:tc>
        <w:tc>
          <w:tcPr>
            <w:tcW w:w="2520" w:type="dxa"/>
            <w:vAlign w:val="center"/>
          </w:tcPr>
          <w:p w14:paraId="4AFC73C4">
            <w:pPr>
              <w:tabs>
                <w:tab w:val="left" w:pos="6300"/>
              </w:tabs>
              <w:snapToGrid w:val="0"/>
              <w:spacing w:line="500" w:lineRule="exact"/>
              <w:ind w:firstLine="480" w:firstLineChars="200"/>
              <w:jc w:val="center"/>
              <w:rPr>
                <w:rFonts w:ascii="宋体" w:hAnsi="宋体" w:cs="宋体"/>
                <w:color w:val="auto"/>
                <w:sz w:val="24"/>
                <w:szCs w:val="24"/>
              </w:rPr>
            </w:pPr>
          </w:p>
        </w:tc>
        <w:tc>
          <w:tcPr>
            <w:tcW w:w="2147" w:type="dxa"/>
            <w:vAlign w:val="center"/>
          </w:tcPr>
          <w:p w14:paraId="70DF36D6">
            <w:pPr>
              <w:tabs>
                <w:tab w:val="left" w:pos="6300"/>
              </w:tabs>
              <w:snapToGrid w:val="0"/>
              <w:spacing w:line="500" w:lineRule="exact"/>
              <w:ind w:firstLine="480" w:firstLineChars="200"/>
              <w:jc w:val="center"/>
              <w:rPr>
                <w:rFonts w:ascii="宋体" w:hAnsi="宋体" w:cs="宋体"/>
                <w:color w:val="auto"/>
                <w:sz w:val="24"/>
                <w:szCs w:val="24"/>
              </w:rPr>
            </w:pPr>
          </w:p>
        </w:tc>
      </w:tr>
      <w:tr w14:paraId="665E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29D625EA">
            <w:pPr>
              <w:tabs>
                <w:tab w:val="left" w:pos="6300"/>
              </w:tabs>
              <w:snapToGrid w:val="0"/>
              <w:spacing w:line="500" w:lineRule="exact"/>
              <w:ind w:firstLine="480" w:firstLineChars="200"/>
              <w:jc w:val="center"/>
              <w:rPr>
                <w:rFonts w:ascii="宋体" w:hAnsi="宋体" w:cs="宋体"/>
                <w:color w:val="auto"/>
                <w:sz w:val="24"/>
                <w:szCs w:val="24"/>
              </w:rPr>
            </w:pPr>
          </w:p>
        </w:tc>
        <w:tc>
          <w:tcPr>
            <w:tcW w:w="2428" w:type="dxa"/>
            <w:vAlign w:val="center"/>
          </w:tcPr>
          <w:p w14:paraId="79D2C05D">
            <w:pPr>
              <w:tabs>
                <w:tab w:val="left" w:pos="6300"/>
              </w:tabs>
              <w:snapToGrid w:val="0"/>
              <w:spacing w:line="500" w:lineRule="exact"/>
              <w:ind w:firstLine="480" w:firstLineChars="200"/>
              <w:jc w:val="center"/>
              <w:rPr>
                <w:rFonts w:ascii="宋体" w:hAnsi="宋体" w:cs="宋体"/>
                <w:color w:val="auto"/>
                <w:sz w:val="24"/>
                <w:szCs w:val="24"/>
              </w:rPr>
            </w:pPr>
          </w:p>
        </w:tc>
        <w:tc>
          <w:tcPr>
            <w:tcW w:w="2520" w:type="dxa"/>
            <w:vAlign w:val="center"/>
          </w:tcPr>
          <w:p w14:paraId="58049EF6">
            <w:pPr>
              <w:tabs>
                <w:tab w:val="left" w:pos="6300"/>
              </w:tabs>
              <w:snapToGrid w:val="0"/>
              <w:spacing w:line="500" w:lineRule="exact"/>
              <w:ind w:firstLine="480" w:firstLineChars="200"/>
              <w:jc w:val="center"/>
              <w:rPr>
                <w:rFonts w:ascii="宋体" w:hAnsi="宋体" w:cs="宋体"/>
                <w:color w:val="auto"/>
                <w:sz w:val="24"/>
                <w:szCs w:val="24"/>
              </w:rPr>
            </w:pPr>
          </w:p>
        </w:tc>
        <w:tc>
          <w:tcPr>
            <w:tcW w:w="2147" w:type="dxa"/>
            <w:vAlign w:val="center"/>
          </w:tcPr>
          <w:p w14:paraId="05FC5207">
            <w:pPr>
              <w:tabs>
                <w:tab w:val="left" w:pos="6300"/>
              </w:tabs>
              <w:snapToGrid w:val="0"/>
              <w:spacing w:line="500" w:lineRule="exact"/>
              <w:ind w:firstLine="480" w:firstLineChars="200"/>
              <w:jc w:val="center"/>
              <w:rPr>
                <w:rFonts w:ascii="宋体" w:hAnsi="宋体" w:cs="宋体"/>
                <w:color w:val="auto"/>
                <w:sz w:val="24"/>
                <w:szCs w:val="24"/>
              </w:rPr>
            </w:pPr>
          </w:p>
        </w:tc>
      </w:tr>
      <w:tr w14:paraId="6A04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1EDBA5A1">
            <w:pPr>
              <w:tabs>
                <w:tab w:val="left" w:pos="6300"/>
              </w:tabs>
              <w:snapToGrid w:val="0"/>
              <w:spacing w:line="500" w:lineRule="exact"/>
              <w:ind w:firstLine="480" w:firstLineChars="200"/>
              <w:jc w:val="center"/>
              <w:rPr>
                <w:rFonts w:ascii="宋体" w:hAnsi="宋体" w:cs="宋体"/>
                <w:color w:val="auto"/>
                <w:sz w:val="24"/>
                <w:szCs w:val="24"/>
              </w:rPr>
            </w:pPr>
          </w:p>
        </w:tc>
        <w:tc>
          <w:tcPr>
            <w:tcW w:w="2428" w:type="dxa"/>
            <w:vAlign w:val="center"/>
          </w:tcPr>
          <w:p w14:paraId="1D45068B">
            <w:pPr>
              <w:tabs>
                <w:tab w:val="left" w:pos="6300"/>
              </w:tabs>
              <w:snapToGrid w:val="0"/>
              <w:spacing w:line="500" w:lineRule="exact"/>
              <w:ind w:firstLine="480" w:firstLineChars="200"/>
              <w:jc w:val="center"/>
              <w:rPr>
                <w:rFonts w:ascii="宋体" w:hAnsi="宋体" w:cs="宋体"/>
                <w:color w:val="auto"/>
                <w:sz w:val="24"/>
                <w:szCs w:val="24"/>
              </w:rPr>
            </w:pPr>
          </w:p>
        </w:tc>
        <w:tc>
          <w:tcPr>
            <w:tcW w:w="2520" w:type="dxa"/>
            <w:vAlign w:val="center"/>
          </w:tcPr>
          <w:p w14:paraId="6BFDBB8F">
            <w:pPr>
              <w:tabs>
                <w:tab w:val="left" w:pos="6300"/>
              </w:tabs>
              <w:snapToGrid w:val="0"/>
              <w:spacing w:line="500" w:lineRule="exact"/>
              <w:ind w:firstLine="480" w:firstLineChars="200"/>
              <w:jc w:val="center"/>
              <w:rPr>
                <w:rFonts w:ascii="宋体" w:hAnsi="宋体" w:cs="宋体"/>
                <w:color w:val="auto"/>
                <w:sz w:val="24"/>
                <w:szCs w:val="24"/>
              </w:rPr>
            </w:pPr>
          </w:p>
        </w:tc>
        <w:tc>
          <w:tcPr>
            <w:tcW w:w="2147" w:type="dxa"/>
            <w:vAlign w:val="center"/>
          </w:tcPr>
          <w:p w14:paraId="1BEBC362">
            <w:pPr>
              <w:tabs>
                <w:tab w:val="left" w:pos="6300"/>
              </w:tabs>
              <w:snapToGrid w:val="0"/>
              <w:spacing w:line="500" w:lineRule="exact"/>
              <w:ind w:firstLine="480" w:firstLineChars="200"/>
              <w:jc w:val="center"/>
              <w:rPr>
                <w:rFonts w:ascii="宋体" w:hAnsi="宋体" w:cs="宋体"/>
                <w:color w:val="auto"/>
                <w:sz w:val="24"/>
                <w:szCs w:val="24"/>
              </w:rPr>
            </w:pPr>
          </w:p>
        </w:tc>
      </w:tr>
      <w:tr w14:paraId="2E152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537B9C68">
            <w:pPr>
              <w:tabs>
                <w:tab w:val="left" w:pos="6300"/>
              </w:tabs>
              <w:snapToGrid w:val="0"/>
              <w:spacing w:line="500" w:lineRule="exact"/>
              <w:ind w:firstLine="480" w:firstLineChars="200"/>
              <w:jc w:val="center"/>
              <w:rPr>
                <w:rFonts w:ascii="宋体" w:hAnsi="宋体" w:cs="宋体"/>
                <w:color w:val="auto"/>
                <w:sz w:val="24"/>
                <w:szCs w:val="24"/>
              </w:rPr>
            </w:pPr>
          </w:p>
        </w:tc>
        <w:tc>
          <w:tcPr>
            <w:tcW w:w="2428" w:type="dxa"/>
            <w:vAlign w:val="center"/>
          </w:tcPr>
          <w:p w14:paraId="0EE0CE4C">
            <w:pPr>
              <w:tabs>
                <w:tab w:val="left" w:pos="6300"/>
              </w:tabs>
              <w:snapToGrid w:val="0"/>
              <w:spacing w:line="500" w:lineRule="exact"/>
              <w:ind w:firstLine="480" w:firstLineChars="200"/>
              <w:jc w:val="center"/>
              <w:rPr>
                <w:rFonts w:ascii="宋体" w:hAnsi="宋体" w:cs="宋体"/>
                <w:color w:val="auto"/>
                <w:sz w:val="24"/>
                <w:szCs w:val="24"/>
              </w:rPr>
            </w:pPr>
          </w:p>
        </w:tc>
        <w:tc>
          <w:tcPr>
            <w:tcW w:w="2520" w:type="dxa"/>
            <w:vAlign w:val="center"/>
          </w:tcPr>
          <w:p w14:paraId="4106E837">
            <w:pPr>
              <w:tabs>
                <w:tab w:val="left" w:pos="6300"/>
              </w:tabs>
              <w:snapToGrid w:val="0"/>
              <w:spacing w:line="500" w:lineRule="exact"/>
              <w:ind w:firstLine="480" w:firstLineChars="200"/>
              <w:jc w:val="center"/>
              <w:rPr>
                <w:rFonts w:ascii="宋体" w:hAnsi="宋体" w:cs="宋体"/>
                <w:color w:val="auto"/>
                <w:sz w:val="24"/>
                <w:szCs w:val="24"/>
              </w:rPr>
            </w:pPr>
          </w:p>
        </w:tc>
        <w:tc>
          <w:tcPr>
            <w:tcW w:w="2147" w:type="dxa"/>
            <w:vAlign w:val="center"/>
          </w:tcPr>
          <w:p w14:paraId="12C58854">
            <w:pPr>
              <w:tabs>
                <w:tab w:val="left" w:pos="6300"/>
              </w:tabs>
              <w:snapToGrid w:val="0"/>
              <w:spacing w:line="500" w:lineRule="exact"/>
              <w:ind w:firstLine="480" w:firstLineChars="200"/>
              <w:jc w:val="center"/>
              <w:rPr>
                <w:rFonts w:ascii="宋体" w:hAnsi="宋体" w:cs="宋体"/>
                <w:color w:val="auto"/>
                <w:sz w:val="24"/>
                <w:szCs w:val="24"/>
              </w:rPr>
            </w:pPr>
          </w:p>
        </w:tc>
      </w:tr>
      <w:tr w14:paraId="4AEB6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56C344A1">
            <w:pPr>
              <w:tabs>
                <w:tab w:val="left" w:pos="6300"/>
              </w:tabs>
              <w:snapToGrid w:val="0"/>
              <w:spacing w:line="500" w:lineRule="exact"/>
              <w:ind w:firstLine="480" w:firstLineChars="200"/>
              <w:jc w:val="center"/>
              <w:rPr>
                <w:rFonts w:ascii="宋体" w:hAnsi="宋体" w:cs="宋体"/>
                <w:color w:val="auto"/>
                <w:sz w:val="24"/>
                <w:szCs w:val="24"/>
              </w:rPr>
            </w:pPr>
          </w:p>
        </w:tc>
        <w:tc>
          <w:tcPr>
            <w:tcW w:w="2428" w:type="dxa"/>
            <w:vAlign w:val="center"/>
          </w:tcPr>
          <w:p w14:paraId="145134F6">
            <w:pPr>
              <w:tabs>
                <w:tab w:val="left" w:pos="6300"/>
              </w:tabs>
              <w:snapToGrid w:val="0"/>
              <w:spacing w:line="500" w:lineRule="exact"/>
              <w:ind w:firstLine="480" w:firstLineChars="200"/>
              <w:jc w:val="center"/>
              <w:rPr>
                <w:rFonts w:ascii="宋体" w:hAnsi="宋体" w:cs="宋体"/>
                <w:color w:val="auto"/>
                <w:sz w:val="24"/>
                <w:szCs w:val="24"/>
              </w:rPr>
            </w:pPr>
          </w:p>
        </w:tc>
        <w:tc>
          <w:tcPr>
            <w:tcW w:w="2520" w:type="dxa"/>
            <w:vAlign w:val="center"/>
          </w:tcPr>
          <w:p w14:paraId="47A31CE0">
            <w:pPr>
              <w:tabs>
                <w:tab w:val="left" w:pos="6300"/>
              </w:tabs>
              <w:snapToGrid w:val="0"/>
              <w:spacing w:line="500" w:lineRule="exact"/>
              <w:ind w:firstLine="480" w:firstLineChars="200"/>
              <w:jc w:val="center"/>
              <w:rPr>
                <w:rFonts w:ascii="宋体" w:hAnsi="宋体" w:cs="宋体"/>
                <w:color w:val="auto"/>
                <w:sz w:val="24"/>
                <w:szCs w:val="24"/>
              </w:rPr>
            </w:pPr>
          </w:p>
        </w:tc>
        <w:tc>
          <w:tcPr>
            <w:tcW w:w="2147" w:type="dxa"/>
            <w:vAlign w:val="center"/>
          </w:tcPr>
          <w:p w14:paraId="07A4B00B">
            <w:pPr>
              <w:tabs>
                <w:tab w:val="left" w:pos="6300"/>
              </w:tabs>
              <w:snapToGrid w:val="0"/>
              <w:spacing w:line="500" w:lineRule="exact"/>
              <w:ind w:firstLine="480" w:firstLineChars="200"/>
              <w:jc w:val="center"/>
              <w:rPr>
                <w:rFonts w:ascii="宋体" w:hAnsi="宋体" w:cs="宋体"/>
                <w:color w:val="auto"/>
                <w:sz w:val="24"/>
                <w:szCs w:val="24"/>
              </w:rPr>
            </w:pPr>
          </w:p>
        </w:tc>
      </w:tr>
      <w:tr w14:paraId="7C56C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27C24AED">
            <w:pPr>
              <w:tabs>
                <w:tab w:val="left" w:pos="6300"/>
              </w:tabs>
              <w:snapToGrid w:val="0"/>
              <w:spacing w:line="500" w:lineRule="exact"/>
              <w:ind w:firstLine="480" w:firstLineChars="200"/>
              <w:jc w:val="center"/>
              <w:rPr>
                <w:rFonts w:ascii="宋体" w:hAnsi="宋体" w:cs="宋体"/>
                <w:color w:val="auto"/>
                <w:sz w:val="24"/>
                <w:szCs w:val="24"/>
              </w:rPr>
            </w:pPr>
          </w:p>
        </w:tc>
        <w:tc>
          <w:tcPr>
            <w:tcW w:w="2428" w:type="dxa"/>
            <w:vAlign w:val="center"/>
          </w:tcPr>
          <w:p w14:paraId="68C857CA">
            <w:pPr>
              <w:tabs>
                <w:tab w:val="left" w:pos="6300"/>
              </w:tabs>
              <w:snapToGrid w:val="0"/>
              <w:spacing w:line="500" w:lineRule="exact"/>
              <w:ind w:firstLine="480" w:firstLineChars="200"/>
              <w:jc w:val="center"/>
              <w:rPr>
                <w:rFonts w:ascii="宋体" w:hAnsi="宋体" w:cs="宋体"/>
                <w:color w:val="auto"/>
                <w:sz w:val="24"/>
                <w:szCs w:val="24"/>
              </w:rPr>
            </w:pPr>
          </w:p>
        </w:tc>
        <w:tc>
          <w:tcPr>
            <w:tcW w:w="2520" w:type="dxa"/>
            <w:vAlign w:val="center"/>
          </w:tcPr>
          <w:p w14:paraId="63D24D1B">
            <w:pPr>
              <w:tabs>
                <w:tab w:val="left" w:pos="6300"/>
              </w:tabs>
              <w:snapToGrid w:val="0"/>
              <w:spacing w:line="500" w:lineRule="exact"/>
              <w:ind w:firstLine="480" w:firstLineChars="200"/>
              <w:jc w:val="center"/>
              <w:rPr>
                <w:rFonts w:ascii="宋体" w:hAnsi="宋体" w:cs="宋体"/>
                <w:color w:val="auto"/>
                <w:sz w:val="24"/>
                <w:szCs w:val="24"/>
              </w:rPr>
            </w:pPr>
          </w:p>
        </w:tc>
        <w:tc>
          <w:tcPr>
            <w:tcW w:w="2147" w:type="dxa"/>
            <w:vAlign w:val="center"/>
          </w:tcPr>
          <w:p w14:paraId="4D413F93">
            <w:pPr>
              <w:tabs>
                <w:tab w:val="left" w:pos="6300"/>
              </w:tabs>
              <w:snapToGrid w:val="0"/>
              <w:spacing w:line="500" w:lineRule="exact"/>
              <w:ind w:firstLine="480" w:firstLineChars="200"/>
              <w:jc w:val="center"/>
              <w:rPr>
                <w:rFonts w:ascii="宋体" w:hAnsi="宋体" w:cs="宋体"/>
                <w:color w:val="auto"/>
                <w:sz w:val="24"/>
                <w:szCs w:val="24"/>
              </w:rPr>
            </w:pPr>
          </w:p>
        </w:tc>
      </w:tr>
      <w:tr w14:paraId="5EFEB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418861C1">
            <w:pPr>
              <w:tabs>
                <w:tab w:val="left" w:pos="6300"/>
              </w:tabs>
              <w:snapToGrid w:val="0"/>
              <w:spacing w:line="500" w:lineRule="exact"/>
              <w:ind w:firstLine="480" w:firstLineChars="200"/>
              <w:jc w:val="center"/>
              <w:rPr>
                <w:rFonts w:ascii="宋体" w:hAnsi="宋体" w:cs="宋体"/>
                <w:color w:val="auto"/>
                <w:sz w:val="24"/>
                <w:szCs w:val="24"/>
              </w:rPr>
            </w:pPr>
          </w:p>
        </w:tc>
        <w:tc>
          <w:tcPr>
            <w:tcW w:w="2428" w:type="dxa"/>
            <w:vAlign w:val="center"/>
          </w:tcPr>
          <w:p w14:paraId="3E37CD9B">
            <w:pPr>
              <w:tabs>
                <w:tab w:val="left" w:pos="6300"/>
              </w:tabs>
              <w:snapToGrid w:val="0"/>
              <w:spacing w:line="500" w:lineRule="exact"/>
              <w:ind w:firstLine="480" w:firstLineChars="200"/>
              <w:jc w:val="center"/>
              <w:rPr>
                <w:rFonts w:ascii="宋体" w:hAnsi="宋体" w:cs="宋体"/>
                <w:color w:val="auto"/>
                <w:sz w:val="24"/>
                <w:szCs w:val="24"/>
              </w:rPr>
            </w:pPr>
          </w:p>
        </w:tc>
        <w:tc>
          <w:tcPr>
            <w:tcW w:w="2520" w:type="dxa"/>
            <w:vAlign w:val="center"/>
          </w:tcPr>
          <w:p w14:paraId="15258D71">
            <w:pPr>
              <w:tabs>
                <w:tab w:val="left" w:pos="6300"/>
              </w:tabs>
              <w:snapToGrid w:val="0"/>
              <w:spacing w:line="500" w:lineRule="exact"/>
              <w:ind w:firstLine="480" w:firstLineChars="200"/>
              <w:jc w:val="center"/>
              <w:rPr>
                <w:rFonts w:ascii="宋体" w:hAnsi="宋体" w:cs="宋体"/>
                <w:color w:val="auto"/>
                <w:sz w:val="24"/>
                <w:szCs w:val="24"/>
              </w:rPr>
            </w:pPr>
          </w:p>
        </w:tc>
        <w:tc>
          <w:tcPr>
            <w:tcW w:w="2147" w:type="dxa"/>
            <w:vAlign w:val="center"/>
          </w:tcPr>
          <w:p w14:paraId="3CE8F9B1">
            <w:pPr>
              <w:tabs>
                <w:tab w:val="left" w:pos="6300"/>
              </w:tabs>
              <w:snapToGrid w:val="0"/>
              <w:spacing w:line="500" w:lineRule="exact"/>
              <w:ind w:firstLine="480" w:firstLineChars="200"/>
              <w:jc w:val="center"/>
              <w:rPr>
                <w:rFonts w:ascii="宋体" w:hAnsi="宋体" w:cs="宋体"/>
                <w:color w:val="auto"/>
                <w:sz w:val="24"/>
                <w:szCs w:val="24"/>
              </w:rPr>
            </w:pPr>
          </w:p>
        </w:tc>
      </w:tr>
      <w:tr w14:paraId="3EAA5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6EF3BC0A">
            <w:pPr>
              <w:tabs>
                <w:tab w:val="left" w:pos="6300"/>
              </w:tabs>
              <w:snapToGrid w:val="0"/>
              <w:spacing w:line="500" w:lineRule="exact"/>
              <w:ind w:firstLine="480" w:firstLineChars="200"/>
              <w:jc w:val="center"/>
              <w:rPr>
                <w:rFonts w:ascii="宋体" w:hAnsi="宋体" w:cs="宋体"/>
                <w:color w:val="auto"/>
                <w:sz w:val="24"/>
                <w:szCs w:val="24"/>
              </w:rPr>
            </w:pPr>
          </w:p>
        </w:tc>
        <w:tc>
          <w:tcPr>
            <w:tcW w:w="2428" w:type="dxa"/>
            <w:vAlign w:val="center"/>
          </w:tcPr>
          <w:p w14:paraId="4202477B">
            <w:pPr>
              <w:tabs>
                <w:tab w:val="left" w:pos="6300"/>
              </w:tabs>
              <w:snapToGrid w:val="0"/>
              <w:spacing w:line="500" w:lineRule="exact"/>
              <w:ind w:firstLine="480" w:firstLineChars="200"/>
              <w:jc w:val="center"/>
              <w:rPr>
                <w:rFonts w:ascii="宋体" w:hAnsi="宋体" w:cs="宋体"/>
                <w:color w:val="auto"/>
                <w:sz w:val="24"/>
                <w:szCs w:val="24"/>
              </w:rPr>
            </w:pPr>
          </w:p>
        </w:tc>
        <w:tc>
          <w:tcPr>
            <w:tcW w:w="2520" w:type="dxa"/>
            <w:vAlign w:val="center"/>
          </w:tcPr>
          <w:p w14:paraId="71AFD245">
            <w:pPr>
              <w:tabs>
                <w:tab w:val="left" w:pos="6300"/>
              </w:tabs>
              <w:snapToGrid w:val="0"/>
              <w:spacing w:line="500" w:lineRule="exact"/>
              <w:ind w:firstLine="480" w:firstLineChars="200"/>
              <w:jc w:val="center"/>
              <w:rPr>
                <w:rFonts w:ascii="宋体" w:hAnsi="宋体" w:cs="宋体"/>
                <w:color w:val="auto"/>
                <w:sz w:val="24"/>
                <w:szCs w:val="24"/>
              </w:rPr>
            </w:pPr>
          </w:p>
        </w:tc>
        <w:tc>
          <w:tcPr>
            <w:tcW w:w="2147" w:type="dxa"/>
            <w:vAlign w:val="center"/>
          </w:tcPr>
          <w:p w14:paraId="1BFC6277">
            <w:pPr>
              <w:tabs>
                <w:tab w:val="left" w:pos="6300"/>
              </w:tabs>
              <w:snapToGrid w:val="0"/>
              <w:spacing w:line="500" w:lineRule="exact"/>
              <w:ind w:firstLine="480" w:firstLineChars="200"/>
              <w:jc w:val="center"/>
              <w:rPr>
                <w:rFonts w:ascii="宋体" w:hAnsi="宋体" w:cs="宋体"/>
                <w:color w:val="auto"/>
                <w:sz w:val="24"/>
                <w:szCs w:val="24"/>
              </w:rPr>
            </w:pPr>
          </w:p>
        </w:tc>
      </w:tr>
    </w:tbl>
    <w:p w14:paraId="58E01618">
      <w:pPr>
        <w:spacing w:line="500" w:lineRule="exact"/>
        <w:ind w:firstLine="720" w:firstLineChars="300"/>
        <w:rPr>
          <w:rFonts w:ascii="宋体" w:hAnsi="宋体" w:cs="宋体"/>
          <w:color w:val="auto"/>
          <w:sz w:val="24"/>
          <w:szCs w:val="24"/>
        </w:rPr>
      </w:pPr>
      <w:r>
        <w:rPr>
          <w:rFonts w:hint="eastAsia" w:ascii="宋体" w:hAnsi="宋体" w:cs="宋体"/>
          <w:color w:val="auto"/>
          <w:sz w:val="24"/>
          <w:szCs w:val="24"/>
        </w:rPr>
        <w:t>供应商：                                       法定代表人：</w:t>
      </w:r>
    </w:p>
    <w:p w14:paraId="4E2ACB3F">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（供应商公章）                                 （签字或盖章）</w:t>
      </w:r>
    </w:p>
    <w:p w14:paraId="001AA298">
      <w:pPr>
        <w:tabs>
          <w:tab w:val="left" w:pos="6300"/>
        </w:tabs>
        <w:snapToGrid w:val="0"/>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 xml:space="preserve">                                            年     月     日</w:t>
      </w:r>
    </w:p>
    <w:p w14:paraId="198D9981">
      <w:pPr>
        <w:tabs>
          <w:tab w:val="left" w:pos="6300"/>
        </w:tabs>
        <w:snapToGrid w:val="0"/>
        <w:spacing w:line="360" w:lineRule="exact"/>
        <w:ind w:firstLine="480" w:firstLineChars="200"/>
        <w:rPr>
          <w:rFonts w:ascii="宋体" w:hAnsi="宋体" w:cs="宋体"/>
          <w:color w:val="auto"/>
          <w:sz w:val="24"/>
          <w:szCs w:val="24"/>
        </w:rPr>
      </w:pPr>
      <w:r>
        <w:rPr>
          <w:rFonts w:hint="eastAsia" w:ascii="宋体" w:hAnsi="宋体" w:cs="宋体"/>
          <w:color w:val="auto"/>
          <w:sz w:val="24"/>
          <w:szCs w:val="24"/>
        </w:rPr>
        <w:t>注：</w:t>
      </w:r>
    </w:p>
    <w:p w14:paraId="55680FD3">
      <w:pPr>
        <w:tabs>
          <w:tab w:val="left" w:pos="6300"/>
        </w:tabs>
        <w:snapToGrid w:val="0"/>
        <w:spacing w:line="360" w:lineRule="exact"/>
        <w:ind w:firstLine="480" w:firstLineChars="200"/>
        <w:jc w:val="left"/>
        <w:rPr>
          <w:rFonts w:ascii="宋体" w:hAnsi="宋体" w:cs="宋体"/>
          <w:bCs/>
          <w:color w:val="auto"/>
          <w:sz w:val="24"/>
          <w:szCs w:val="24"/>
        </w:rPr>
      </w:pPr>
      <w:r>
        <w:rPr>
          <w:rFonts w:hint="eastAsia" w:ascii="宋体" w:hAnsi="宋体" w:cs="宋体"/>
          <w:bCs/>
          <w:color w:val="auto"/>
          <w:sz w:val="24"/>
          <w:szCs w:val="24"/>
        </w:rPr>
        <w:t>1.本表即为对本项目“第二篇  项目服务需求”中所列全部条款进行比较和响应；该表必须按照询价文件要求逐条如实填写，根据响应情况在“差异说明”项填写“正偏离”或“负偏离”及原因，完全符合的填写“无差异”。</w:t>
      </w:r>
    </w:p>
    <w:p w14:paraId="642B6CA9">
      <w:pPr>
        <w:tabs>
          <w:tab w:val="left" w:pos="6300"/>
        </w:tabs>
        <w:snapToGrid w:val="0"/>
        <w:spacing w:line="360" w:lineRule="exact"/>
        <w:ind w:firstLine="480" w:firstLineChars="200"/>
        <w:jc w:val="left"/>
        <w:rPr>
          <w:rFonts w:ascii="宋体" w:hAnsi="宋体" w:cs="宋体"/>
          <w:bCs/>
          <w:color w:val="auto"/>
          <w:sz w:val="24"/>
          <w:szCs w:val="24"/>
        </w:rPr>
      </w:pPr>
      <w:r>
        <w:rPr>
          <w:rFonts w:hint="eastAsia" w:ascii="宋体" w:hAnsi="宋体" w:cs="宋体"/>
          <w:bCs/>
          <w:color w:val="auto"/>
          <w:sz w:val="24"/>
          <w:szCs w:val="24"/>
        </w:rPr>
        <w:t>2.该表可扩展，并逐页签字或盖章，可附相关技术支撑材料（格式自定）。</w:t>
      </w:r>
    </w:p>
    <w:p w14:paraId="6754B98C">
      <w:pPr>
        <w:tabs>
          <w:tab w:val="left" w:pos="6300"/>
        </w:tabs>
        <w:snapToGrid w:val="0"/>
        <w:spacing w:line="360" w:lineRule="exact"/>
        <w:ind w:firstLine="480" w:firstLineChars="200"/>
        <w:jc w:val="left"/>
        <w:rPr>
          <w:rFonts w:ascii="宋体" w:hAnsi="宋体" w:cs="宋体"/>
          <w:bCs/>
          <w:color w:val="auto"/>
          <w:sz w:val="24"/>
          <w:szCs w:val="24"/>
        </w:rPr>
      </w:pPr>
      <w:r>
        <w:rPr>
          <w:rFonts w:hint="eastAsia" w:ascii="宋体" w:hAnsi="宋体" w:cs="宋体"/>
          <w:bCs/>
          <w:color w:val="auto"/>
          <w:sz w:val="24"/>
          <w:szCs w:val="24"/>
        </w:rPr>
        <w:t>3.若“响应情况”栏仅填写“无偏离”或“有偏离”等内容而未作实质性参数描述，该供应商将失去成为成交供应商的资格。</w:t>
      </w:r>
    </w:p>
    <w:p w14:paraId="3AD793A8">
      <w:pPr>
        <w:pStyle w:val="25"/>
        <w:rPr>
          <w:rFonts w:ascii="宋体" w:hAnsi="宋体" w:cs="宋体"/>
          <w:color w:val="auto"/>
        </w:rPr>
      </w:pPr>
    </w:p>
    <w:p w14:paraId="2F97A0DA">
      <w:pPr>
        <w:rPr>
          <w:rFonts w:ascii="宋体" w:hAnsi="宋体" w:cs="宋体"/>
          <w:color w:val="auto"/>
        </w:rPr>
      </w:pPr>
    </w:p>
    <w:p w14:paraId="00A4D3A1">
      <w:pPr>
        <w:pStyle w:val="25"/>
        <w:rPr>
          <w:rFonts w:ascii="宋体" w:hAnsi="宋体" w:cs="宋体"/>
          <w:color w:val="auto"/>
        </w:rPr>
      </w:pPr>
    </w:p>
    <w:p w14:paraId="21751E8A">
      <w:pPr>
        <w:rPr>
          <w:rFonts w:ascii="宋体" w:hAnsi="宋体" w:cs="宋体"/>
          <w:color w:val="auto"/>
        </w:rPr>
      </w:pPr>
    </w:p>
    <w:p w14:paraId="35602CE8">
      <w:pPr>
        <w:rPr>
          <w:rFonts w:ascii="宋体" w:hAnsi="宋体" w:cs="宋体"/>
          <w:color w:val="auto"/>
        </w:rPr>
      </w:pPr>
    </w:p>
    <w:p w14:paraId="713DA128">
      <w:pPr>
        <w:snapToGrid w:val="0"/>
        <w:spacing w:line="360" w:lineRule="auto"/>
        <w:jc w:val="left"/>
        <w:rPr>
          <w:rFonts w:ascii="宋体" w:hAnsi="宋体" w:cs="宋体"/>
          <w:color w:val="auto"/>
          <w:sz w:val="24"/>
          <w:szCs w:val="24"/>
          <w:bdr w:val="single" w:color="auto" w:sz="4" w:space="0"/>
        </w:rPr>
      </w:pPr>
      <w:r>
        <w:rPr>
          <w:rFonts w:hint="eastAsia" w:ascii="宋体" w:hAnsi="宋体" w:cs="宋体"/>
          <w:color w:val="auto"/>
          <w:sz w:val="24"/>
          <w:szCs w:val="24"/>
        </w:rPr>
        <w:t>（二）其他项目资料（自附）</w:t>
      </w:r>
    </w:p>
    <w:p w14:paraId="15139808">
      <w:pPr>
        <w:snapToGrid w:val="0"/>
        <w:spacing w:line="360" w:lineRule="auto"/>
        <w:jc w:val="center"/>
        <w:rPr>
          <w:rFonts w:ascii="宋体" w:hAnsi="宋体" w:cs="宋体"/>
          <w:color w:val="auto"/>
          <w:sz w:val="24"/>
          <w:szCs w:val="24"/>
        </w:rPr>
      </w:pPr>
      <w:r>
        <w:rPr>
          <w:rFonts w:hint="eastAsia" w:ascii="宋体" w:hAnsi="宋体" w:cs="宋体"/>
          <w:color w:val="auto"/>
          <w:sz w:val="24"/>
          <w:szCs w:val="24"/>
        </w:rPr>
        <w:t>（可参照服务需求部分评分内容提供相关资料，为方便评审专家评审，可编制目录）</w:t>
      </w:r>
    </w:p>
    <w:p w14:paraId="15834E46">
      <w:pPr>
        <w:snapToGrid w:val="0"/>
        <w:spacing w:line="360" w:lineRule="auto"/>
        <w:jc w:val="center"/>
        <w:rPr>
          <w:rFonts w:ascii="宋体" w:hAnsi="宋体" w:cs="宋体"/>
          <w:color w:val="auto"/>
          <w:sz w:val="21"/>
          <w:szCs w:val="21"/>
        </w:rPr>
      </w:pPr>
    </w:p>
    <w:p w14:paraId="0D590E26">
      <w:pPr>
        <w:rPr>
          <w:rFonts w:ascii="宋体" w:hAnsi="宋体" w:cs="宋体"/>
          <w:color w:val="auto"/>
        </w:rPr>
      </w:pPr>
      <w:r>
        <w:rPr>
          <w:rFonts w:hint="eastAsia" w:ascii="宋体" w:hAnsi="宋体" w:cs="宋体"/>
          <w:color w:val="auto"/>
        </w:rPr>
        <w:br w:type="page"/>
      </w:r>
    </w:p>
    <w:p w14:paraId="79AE0D6B">
      <w:pPr>
        <w:pStyle w:val="4"/>
        <w:spacing w:before="0" w:after="0" w:line="540" w:lineRule="exact"/>
        <w:rPr>
          <w:rFonts w:ascii="宋体" w:hAnsi="宋体" w:cs="宋体"/>
          <w:color w:val="auto"/>
        </w:rPr>
      </w:pPr>
      <w:bookmarkStart w:id="167" w:name="_Toc8023"/>
      <w:r>
        <w:rPr>
          <w:rFonts w:hint="eastAsia" w:ascii="宋体" w:hAnsi="宋体" w:cs="宋体"/>
          <w:color w:val="auto"/>
        </w:rPr>
        <w:t>三、商务部分</w:t>
      </w:r>
      <w:bookmarkEnd w:id="167"/>
    </w:p>
    <w:p w14:paraId="0F803340">
      <w:pPr>
        <w:tabs>
          <w:tab w:val="left" w:pos="6300"/>
        </w:tabs>
        <w:snapToGrid w:val="0"/>
        <w:spacing w:line="540" w:lineRule="exact"/>
        <w:ind w:firstLine="301" w:firstLineChars="100"/>
        <w:jc w:val="center"/>
        <w:rPr>
          <w:rFonts w:ascii="宋体" w:hAnsi="宋体" w:cs="宋体"/>
          <w:b/>
          <w:color w:val="auto"/>
          <w:sz w:val="24"/>
          <w:szCs w:val="24"/>
        </w:rPr>
      </w:pPr>
      <w:r>
        <w:rPr>
          <w:rFonts w:hint="eastAsia" w:ascii="宋体" w:hAnsi="宋体" w:cs="宋体"/>
          <w:b/>
          <w:color w:val="auto"/>
          <w:sz w:val="30"/>
          <w:szCs w:val="30"/>
        </w:rPr>
        <w:t>商务响应偏离表</w:t>
      </w:r>
    </w:p>
    <w:p w14:paraId="6D483E35">
      <w:pPr>
        <w:tabs>
          <w:tab w:val="left" w:pos="2145"/>
        </w:tabs>
        <w:spacing w:line="540" w:lineRule="exact"/>
        <w:ind w:firstLine="480" w:firstLineChars="200"/>
        <w:rPr>
          <w:rFonts w:ascii="宋体" w:hAnsi="宋体" w:cs="宋体"/>
          <w:color w:val="auto"/>
          <w:sz w:val="24"/>
          <w:szCs w:val="24"/>
        </w:rPr>
      </w:pPr>
      <w:r>
        <w:rPr>
          <w:rFonts w:hint="eastAsia" w:ascii="宋体" w:hAnsi="宋体" w:cs="宋体"/>
          <w:color w:val="auto"/>
          <w:sz w:val="24"/>
          <w:szCs w:val="24"/>
        </w:rPr>
        <w:t>项目名称：</w:t>
      </w:r>
      <w:r>
        <w:rPr>
          <w:rFonts w:hint="eastAsia" w:ascii="宋体" w:hAnsi="宋体" w:cs="宋体"/>
          <w:color w:val="auto"/>
          <w:sz w:val="24"/>
          <w:szCs w:val="24"/>
        </w:rPr>
        <w:tab/>
      </w:r>
    </w:p>
    <w:tbl>
      <w:tblPr>
        <w:tblStyle w:val="27"/>
        <w:tblW w:w="8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2428"/>
        <w:gridCol w:w="2520"/>
        <w:gridCol w:w="2222"/>
      </w:tblGrid>
      <w:tr w14:paraId="0208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666" w:type="dxa"/>
            <w:vAlign w:val="center"/>
          </w:tcPr>
          <w:p w14:paraId="66B1A1A8">
            <w:pPr>
              <w:tabs>
                <w:tab w:val="left" w:pos="6300"/>
              </w:tabs>
              <w:snapToGrid w:val="0"/>
              <w:spacing w:line="500" w:lineRule="exact"/>
              <w:jc w:val="center"/>
              <w:outlineLvl w:val="0"/>
              <w:rPr>
                <w:rFonts w:ascii="宋体" w:hAnsi="宋体" w:cs="宋体"/>
                <w:b/>
                <w:bCs/>
                <w:color w:val="auto"/>
                <w:sz w:val="24"/>
                <w:szCs w:val="24"/>
              </w:rPr>
            </w:pPr>
            <w:r>
              <w:rPr>
                <w:rFonts w:hint="eastAsia" w:ascii="宋体" w:hAnsi="宋体" w:cs="宋体"/>
                <w:b/>
                <w:bCs/>
                <w:color w:val="auto"/>
                <w:sz w:val="24"/>
                <w:szCs w:val="24"/>
              </w:rPr>
              <w:t>序号</w:t>
            </w:r>
          </w:p>
        </w:tc>
        <w:tc>
          <w:tcPr>
            <w:tcW w:w="2428" w:type="dxa"/>
            <w:vAlign w:val="center"/>
          </w:tcPr>
          <w:p w14:paraId="4D4B10AD">
            <w:pPr>
              <w:tabs>
                <w:tab w:val="left" w:pos="6300"/>
              </w:tabs>
              <w:snapToGrid w:val="0"/>
              <w:spacing w:line="500" w:lineRule="exact"/>
              <w:jc w:val="center"/>
              <w:outlineLvl w:val="0"/>
              <w:rPr>
                <w:rFonts w:ascii="宋体" w:hAnsi="宋体" w:cs="宋体"/>
                <w:b/>
                <w:bCs/>
                <w:color w:val="auto"/>
                <w:sz w:val="24"/>
                <w:szCs w:val="24"/>
              </w:rPr>
            </w:pPr>
            <w:r>
              <w:rPr>
                <w:rFonts w:hint="eastAsia" w:ascii="宋体" w:hAnsi="宋体" w:cs="宋体"/>
                <w:b/>
                <w:bCs/>
                <w:color w:val="auto"/>
                <w:sz w:val="24"/>
                <w:szCs w:val="24"/>
              </w:rPr>
              <w:t>采购需求</w:t>
            </w:r>
          </w:p>
        </w:tc>
        <w:tc>
          <w:tcPr>
            <w:tcW w:w="2520" w:type="dxa"/>
            <w:vAlign w:val="center"/>
          </w:tcPr>
          <w:p w14:paraId="6B0E7A57">
            <w:pPr>
              <w:tabs>
                <w:tab w:val="left" w:pos="6300"/>
              </w:tabs>
              <w:snapToGrid w:val="0"/>
              <w:spacing w:line="500" w:lineRule="exact"/>
              <w:jc w:val="center"/>
              <w:outlineLvl w:val="0"/>
              <w:rPr>
                <w:rFonts w:ascii="宋体" w:hAnsi="宋体" w:cs="宋体"/>
                <w:b/>
                <w:bCs/>
                <w:color w:val="auto"/>
                <w:sz w:val="24"/>
                <w:szCs w:val="24"/>
              </w:rPr>
            </w:pPr>
            <w:r>
              <w:rPr>
                <w:rFonts w:hint="eastAsia" w:ascii="宋体" w:hAnsi="宋体" w:cs="宋体"/>
                <w:b/>
                <w:bCs/>
                <w:color w:val="auto"/>
                <w:sz w:val="24"/>
                <w:szCs w:val="24"/>
              </w:rPr>
              <w:t>响应情况</w:t>
            </w:r>
          </w:p>
        </w:tc>
        <w:tc>
          <w:tcPr>
            <w:tcW w:w="2222" w:type="dxa"/>
            <w:vAlign w:val="center"/>
          </w:tcPr>
          <w:p w14:paraId="275A4E20">
            <w:pPr>
              <w:tabs>
                <w:tab w:val="left" w:pos="6300"/>
              </w:tabs>
              <w:snapToGrid w:val="0"/>
              <w:spacing w:line="500" w:lineRule="exact"/>
              <w:jc w:val="center"/>
              <w:outlineLvl w:val="0"/>
              <w:rPr>
                <w:rFonts w:ascii="宋体" w:hAnsi="宋体" w:cs="宋体"/>
                <w:b/>
                <w:bCs/>
                <w:color w:val="auto"/>
                <w:sz w:val="24"/>
                <w:szCs w:val="24"/>
              </w:rPr>
            </w:pPr>
            <w:r>
              <w:rPr>
                <w:rFonts w:hint="eastAsia" w:ascii="宋体" w:hAnsi="宋体" w:cs="宋体"/>
                <w:b/>
                <w:bCs/>
                <w:color w:val="auto"/>
                <w:sz w:val="24"/>
                <w:szCs w:val="24"/>
              </w:rPr>
              <w:t>差异说明</w:t>
            </w:r>
          </w:p>
        </w:tc>
      </w:tr>
      <w:tr w14:paraId="0A8A9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372C9027">
            <w:pPr>
              <w:tabs>
                <w:tab w:val="left" w:pos="6300"/>
              </w:tabs>
              <w:snapToGrid w:val="0"/>
              <w:spacing w:line="500" w:lineRule="exact"/>
              <w:ind w:firstLine="480" w:firstLineChars="200"/>
              <w:jc w:val="center"/>
              <w:rPr>
                <w:rFonts w:ascii="宋体" w:hAnsi="宋体" w:cs="宋体"/>
                <w:color w:val="auto"/>
                <w:sz w:val="24"/>
                <w:szCs w:val="24"/>
              </w:rPr>
            </w:pPr>
          </w:p>
        </w:tc>
        <w:tc>
          <w:tcPr>
            <w:tcW w:w="2428" w:type="dxa"/>
            <w:vAlign w:val="center"/>
          </w:tcPr>
          <w:p w14:paraId="41E47045">
            <w:pPr>
              <w:tabs>
                <w:tab w:val="left" w:pos="6300"/>
              </w:tabs>
              <w:snapToGrid w:val="0"/>
              <w:spacing w:line="500" w:lineRule="exact"/>
              <w:ind w:firstLine="480" w:firstLineChars="200"/>
              <w:jc w:val="center"/>
              <w:rPr>
                <w:rFonts w:ascii="宋体" w:hAnsi="宋体" w:cs="宋体"/>
                <w:color w:val="auto"/>
                <w:sz w:val="24"/>
                <w:szCs w:val="24"/>
              </w:rPr>
            </w:pPr>
          </w:p>
        </w:tc>
        <w:tc>
          <w:tcPr>
            <w:tcW w:w="2520" w:type="dxa"/>
            <w:vAlign w:val="center"/>
          </w:tcPr>
          <w:p w14:paraId="37E52136">
            <w:pPr>
              <w:tabs>
                <w:tab w:val="left" w:pos="6300"/>
              </w:tabs>
              <w:snapToGrid w:val="0"/>
              <w:spacing w:line="500" w:lineRule="exact"/>
              <w:ind w:firstLine="480" w:firstLineChars="200"/>
              <w:jc w:val="center"/>
              <w:rPr>
                <w:rFonts w:ascii="宋体" w:hAnsi="宋体" w:cs="宋体"/>
                <w:color w:val="auto"/>
                <w:sz w:val="24"/>
                <w:szCs w:val="24"/>
              </w:rPr>
            </w:pPr>
          </w:p>
        </w:tc>
        <w:tc>
          <w:tcPr>
            <w:tcW w:w="2222" w:type="dxa"/>
            <w:vAlign w:val="center"/>
          </w:tcPr>
          <w:p w14:paraId="23E0531D">
            <w:pPr>
              <w:tabs>
                <w:tab w:val="left" w:pos="6300"/>
              </w:tabs>
              <w:snapToGrid w:val="0"/>
              <w:spacing w:line="500" w:lineRule="exact"/>
              <w:ind w:firstLine="480" w:firstLineChars="200"/>
              <w:jc w:val="center"/>
              <w:rPr>
                <w:rFonts w:ascii="宋体" w:hAnsi="宋体" w:cs="宋体"/>
                <w:color w:val="auto"/>
                <w:sz w:val="24"/>
                <w:szCs w:val="24"/>
              </w:rPr>
            </w:pPr>
          </w:p>
        </w:tc>
      </w:tr>
      <w:tr w14:paraId="08A9A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171B054A">
            <w:pPr>
              <w:tabs>
                <w:tab w:val="left" w:pos="6300"/>
              </w:tabs>
              <w:snapToGrid w:val="0"/>
              <w:spacing w:line="500" w:lineRule="exact"/>
              <w:ind w:firstLine="480" w:firstLineChars="200"/>
              <w:jc w:val="center"/>
              <w:rPr>
                <w:rFonts w:ascii="宋体" w:hAnsi="宋体" w:cs="宋体"/>
                <w:color w:val="auto"/>
                <w:sz w:val="24"/>
                <w:szCs w:val="24"/>
              </w:rPr>
            </w:pPr>
          </w:p>
        </w:tc>
        <w:tc>
          <w:tcPr>
            <w:tcW w:w="2428" w:type="dxa"/>
            <w:vAlign w:val="center"/>
          </w:tcPr>
          <w:p w14:paraId="224480B4">
            <w:pPr>
              <w:tabs>
                <w:tab w:val="left" w:pos="6300"/>
              </w:tabs>
              <w:snapToGrid w:val="0"/>
              <w:spacing w:line="500" w:lineRule="exact"/>
              <w:ind w:firstLine="480" w:firstLineChars="200"/>
              <w:jc w:val="center"/>
              <w:rPr>
                <w:rFonts w:ascii="宋体" w:hAnsi="宋体" w:cs="宋体"/>
                <w:color w:val="auto"/>
                <w:sz w:val="24"/>
                <w:szCs w:val="24"/>
              </w:rPr>
            </w:pPr>
          </w:p>
        </w:tc>
        <w:tc>
          <w:tcPr>
            <w:tcW w:w="2520" w:type="dxa"/>
            <w:vAlign w:val="center"/>
          </w:tcPr>
          <w:p w14:paraId="1E4794CD">
            <w:pPr>
              <w:tabs>
                <w:tab w:val="left" w:pos="6300"/>
              </w:tabs>
              <w:snapToGrid w:val="0"/>
              <w:spacing w:line="500" w:lineRule="exact"/>
              <w:ind w:firstLine="480" w:firstLineChars="200"/>
              <w:jc w:val="center"/>
              <w:rPr>
                <w:rFonts w:ascii="宋体" w:hAnsi="宋体" w:cs="宋体"/>
                <w:color w:val="auto"/>
                <w:sz w:val="24"/>
                <w:szCs w:val="24"/>
              </w:rPr>
            </w:pPr>
          </w:p>
        </w:tc>
        <w:tc>
          <w:tcPr>
            <w:tcW w:w="2222" w:type="dxa"/>
            <w:vAlign w:val="center"/>
          </w:tcPr>
          <w:p w14:paraId="76BCE75C">
            <w:pPr>
              <w:tabs>
                <w:tab w:val="left" w:pos="6300"/>
              </w:tabs>
              <w:snapToGrid w:val="0"/>
              <w:spacing w:line="500" w:lineRule="exact"/>
              <w:ind w:firstLine="480" w:firstLineChars="200"/>
              <w:jc w:val="center"/>
              <w:rPr>
                <w:rFonts w:ascii="宋体" w:hAnsi="宋体" w:cs="宋体"/>
                <w:color w:val="auto"/>
                <w:sz w:val="24"/>
                <w:szCs w:val="24"/>
              </w:rPr>
            </w:pPr>
          </w:p>
        </w:tc>
      </w:tr>
      <w:tr w14:paraId="43724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10093E8D">
            <w:pPr>
              <w:tabs>
                <w:tab w:val="left" w:pos="6300"/>
              </w:tabs>
              <w:snapToGrid w:val="0"/>
              <w:spacing w:line="500" w:lineRule="exact"/>
              <w:ind w:firstLine="480" w:firstLineChars="200"/>
              <w:jc w:val="center"/>
              <w:rPr>
                <w:rFonts w:ascii="宋体" w:hAnsi="宋体" w:cs="宋体"/>
                <w:color w:val="auto"/>
                <w:sz w:val="24"/>
                <w:szCs w:val="24"/>
              </w:rPr>
            </w:pPr>
          </w:p>
        </w:tc>
        <w:tc>
          <w:tcPr>
            <w:tcW w:w="2428" w:type="dxa"/>
            <w:vAlign w:val="center"/>
          </w:tcPr>
          <w:p w14:paraId="7D919355">
            <w:pPr>
              <w:tabs>
                <w:tab w:val="left" w:pos="6300"/>
              </w:tabs>
              <w:snapToGrid w:val="0"/>
              <w:spacing w:line="500" w:lineRule="exact"/>
              <w:ind w:firstLine="480" w:firstLineChars="200"/>
              <w:jc w:val="center"/>
              <w:rPr>
                <w:rFonts w:ascii="宋体" w:hAnsi="宋体" w:cs="宋体"/>
                <w:color w:val="auto"/>
                <w:sz w:val="24"/>
                <w:szCs w:val="24"/>
              </w:rPr>
            </w:pPr>
          </w:p>
        </w:tc>
        <w:tc>
          <w:tcPr>
            <w:tcW w:w="2520" w:type="dxa"/>
            <w:vAlign w:val="center"/>
          </w:tcPr>
          <w:p w14:paraId="7E72D274">
            <w:pPr>
              <w:tabs>
                <w:tab w:val="left" w:pos="6300"/>
              </w:tabs>
              <w:snapToGrid w:val="0"/>
              <w:spacing w:line="500" w:lineRule="exact"/>
              <w:ind w:firstLine="480" w:firstLineChars="200"/>
              <w:jc w:val="center"/>
              <w:rPr>
                <w:rFonts w:ascii="宋体" w:hAnsi="宋体" w:cs="宋体"/>
                <w:color w:val="auto"/>
                <w:sz w:val="24"/>
                <w:szCs w:val="24"/>
              </w:rPr>
            </w:pPr>
          </w:p>
        </w:tc>
        <w:tc>
          <w:tcPr>
            <w:tcW w:w="2222" w:type="dxa"/>
            <w:vAlign w:val="center"/>
          </w:tcPr>
          <w:p w14:paraId="3AD96BC7">
            <w:pPr>
              <w:tabs>
                <w:tab w:val="left" w:pos="6300"/>
              </w:tabs>
              <w:snapToGrid w:val="0"/>
              <w:spacing w:line="500" w:lineRule="exact"/>
              <w:ind w:firstLine="480" w:firstLineChars="200"/>
              <w:jc w:val="center"/>
              <w:rPr>
                <w:rFonts w:ascii="宋体" w:hAnsi="宋体" w:cs="宋体"/>
                <w:color w:val="auto"/>
                <w:sz w:val="24"/>
                <w:szCs w:val="24"/>
              </w:rPr>
            </w:pPr>
          </w:p>
        </w:tc>
      </w:tr>
      <w:tr w14:paraId="2ED6C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2388210D">
            <w:pPr>
              <w:tabs>
                <w:tab w:val="left" w:pos="6300"/>
              </w:tabs>
              <w:snapToGrid w:val="0"/>
              <w:spacing w:line="500" w:lineRule="exact"/>
              <w:ind w:firstLine="480" w:firstLineChars="200"/>
              <w:jc w:val="center"/>
              <w:rPr>
                <w:rFonts w:ascii="宋体" w:hAnsi="宋体" w:cs="宋体"/>
                <w:color w:val="auto"/>
                <w:sz w:val="24"/>
                <w:szCs w:val="24"/>
              </w:rPr>
            </w:pPr>
          </w:p>
        </w:tc>
        <w:tc>
          <w:tcPr>
            <w:tcW w:w="2428" w:type="dxa"/>
            <w:vAlign w:val="center"/>
          </w:tcPr>
          <w:p w14:paraId="5BB9F787">
            <w:pPr>
              <w:tabs>
                <w:tab w:val="left" w:pos="6300"/>
              </w:tabs>
              <w:snapToGrid w:val="0"/>
              <w:spacing w:line="500" w:lineRule="exact"/>
              <w:ind w:firstLine="480" w:firstLineChars="200"/>
              <w:jc w:val="center"/>
              <w:rPr>
                <w:rFonts w:ascii="宋体" w:hAnsi="宋体" w:cs="宋体"/>
                <w:color w:val="auto"/>
                <w:sz w:val="24"/>
                <w:szCs w:val="24"/>
              </w:rPr>
            </w:pPr>
          </w:p>
        </w:tc>
        <w:tc>
          <w:tcPr>
            <w:tcW w:w="2520" w:type="dxa"/>
            <w:vAlign w:val="center"/>
          </w:tcPr>
          <w:p w14:paraId="699059A2">
            <w:pPr>
              <w:tabs>
                <w:tab w:val="left" w:pos="6300"/>
              </w:tabs>
              <w:snapToGrid w:val="0"/>
              <w:spacing w:line="500" w:lineRule="exact"/>
              <w:ind w:firstLine="480" w:firstLineChars="200"/>
              <w:jc w:val="center"/>
              <w:rPr>
                <w:rFonts w:ascii="宋体" w:hAnsi="宋体" w:cs="宋体"/>
                <w:color w:val="auto"/>
                <w:sz w:val="24"/>
                <w:szCs w:val="24"/>
              </w:rPr>
            </w:pPr>
          </w:p>
        </w:tc>
        <w:tc>
          <w:tcPr>
            <w:tcW w:w="2222" w:type="dxa"/>
            <w:vAlign w:val="center"/>
          </w:tcPr>
          <w:p w14:paraId="63DEB4BA">
            <w:pPr>
              <w:tabs>
                <w:tab w:val="left" w:pos="6300"/>
              </w:tabs>
              <w:snapToGrid w:val="0"/>
              <w:spacing w:line="500" w:lineRule="exact"/>
              <w:ind w:firstLine="480" w:firstLineChars="200"/>
              <w:jc w:val="center"/>
              <w:rPr>
                <w:rFonts w:ascii="宋体" w:hAnsi="宋体" w:cs="宋体"/>
                <w:color w:val="auto"/>
                <w:sz w:val="24"/>
                <w:szCs w:val="24"/>
              </w:rPr>
            </w:pPr>
          </w:p>
        </w:tc>
      </w:tr>
      <w:tr w14:paraId="1A59F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7963D927">
            <w:pPr>
              <w:tabs>
                <w:tab w:val="left" w:pos="6300"/>
              </w:tabs>
              <w:snapToGrid w:val="0"/>
              <w:spacing w:line="500" w:lineRule="exact"/>
              <w:ind w:firstLine="480" w:firstLineChars="200"/>
              <w:jc w:val="center"/>
              <w:rPr>
                <w:rFonts w:ascii="宋体" w:hAnsi="宋体" w:cs="宋体"/>
                <w:color w:val="auto"/>
                <w:sz w:val="24"/>
                <w:szCs w:val="24"/>
              </w:rPr>
            </w:pPr>
          </w:p>
        </w:tc>
        <w:tc>
          <w:tcPr>
            <w:tcW w:w="2428" w:type="dxa"/>
            <w:vAlign w:val="center"/>
          </w:tcPr>
          <w:p w14:paraId="31D98925">
            <w:pPr>
              <w:tabs>
                <w:tab w:val="left" w:pos="6300"/>
              </w:tabs>
              <w:snapToGrid w:val="0"/>
              <w:spacing w:line="500" w:lineRule="exact"/>
              <w:ind w:firstLine="480" w:firstLineChars="200"/>
              <w:jc w:val="center"/>
              <w:rPr>
                <w:rFonts w:ascii="宋体" w:hAnsi="宋体" w:cs="宋体"/>
                <w:color w:val="auto"/>
                <w:sz w:val="24"/>
                <w:szCs w:val="24"/>
              </w:rPr>
            </w:pPr>
          </w:p>
        </w:tc>
        <w:tc>
          <w:tcPr>
            <w:tcW w:w="2520" w:type="dxa"/>
            <w:vAlign w:val="center"/>
          </w:tcPr>
          <w:p w14:paraId="3B6F2C8C">
            <w:pPr>
              <w:tabs>
                <w:tab w:val="left" w:pos="6300"/>
              </w:tabs>
              <w:snapToGrid w:val="0"/>
              <w:spacing w:line="500" w:lineRule="exact"/>
              <w:ind w:firstLine="480" w:firstLineChars="200"/>
              <w:jc w:val="center"/>
              <w:rPr>
                <w:rFonts w:ascii="宋体" w:hAnsi="宋体" w:cs="宋体"/>
                <w:color w:val="auto"/>
                <w:sz w:val="24"/>
                <w:szCs w:val="24"/>
              </w:rPr>
            </w:pPr>
          </w:p>
        </w:tc>
        <w:tc>
          <w:tcPr>
            <w:tcW w:w="2222" w:type="dxa"/>
            <w:vAlign w:val="center"/>
          </w:tcPr>
          <w:p w14:paraId="4FEB90A5">
            <w:pPr>
              <w:tabs>
                <w:tab w:val="left" w:pos="6300"/>
              </w:tabs>
              <w:snapToGrid w:val="0"/>
              <w:spacing w:line="500" w:lineRule="exact"/>
              <w:ind w:firstLine="480" w:firstLineChars="200"/>
              <w:jc w:val="center"/>
              <w:rPr>
                <w:rFonts w:ascii="宋体" w:hAnsi="宋体" w:cs="宋体"/>
                <w:color w:val="auto"/>
                <w:sz w:val="24"/>
                <w:szCs w:val="24"/>
              </w:rPr>
            </w:pPr>
          </w:p>
        </w:tc>
      </w:tr>
      <w:tr w14:paraId="7DF08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4B742912">
            <w:pPr>
              <w:tabs>
                <w:tab w:val="left" w:pos="6300"/>
              </w:tabs>
              <w:snapToGrid w:val="0"/>
              <w:spacing w:line="500" w:lineRule="exact"/>
              <w:ind w:firstLine="480" w:firstLineChars="200"/>
              <w:jc w:val="center"/>
              <w:rPr>
                <w:rFonts w:ascii="宋体" w:hAnsi="宋体" w:cs="宋体"/>
                <w:color w:val="auto"/>
                <w:sz w:val="24"/>
                <w:szCs w:val="24"/>
              </w:rPr>
            </w:pPr>
          </w:p>
        </w:tc>
        <w:tc>
          <w:tcPr>
            <w:tcW w:w="2428" w:type="dxa"/>
            <w:vAlign w:val="center"/>
          </w:tcPr>
          <w:p w14:paraId="570CC736">
            <w:pPr>
              <w:tabs>
                <w:tab w:val="left" w:pos="6300"/>
              </w:tabs>
              <w:snapToGrid w:val="0"/>
              <w:spacing w:line="500" w:lineRule="exact"/>
              <w:ind w:firstLine="480" w:firstLineChars="200"/>
              <w:jc w:val="center"/>
              <w:rPr>
                <w:rFonts w:ascii="宋体" w:hAnsi="宋体" w:cs="宋体"/>
                <w:color w:val="auto"/>
                <w:sz w:val="24"/>
                <w:szCs w:val="24"/>
              </w:rPr>
            </w:pPr>
          </w:p>
        </w:tc>
        <w:tc>
          <w:tcPr>
            <w:tcW w:w="2520" w:type="dxa"/>
            <w:vAlign w:val="center"/>
          </w:tcPr>
          <w:p w14:paraId="2AB11F38">
            <w:pPr>
              <w:tabs>
                <w:tab w:val="left" w:pos="6300"/>
              </w:tabs>
              <w:snapToGrid w:val="0"/>
              <w:spacing w:line="500" w:lineRule="exact"/>
              <w:ind w:firstLine="480" w:firstLineChars="200"/>
              <w:jc w:val="center"/>
              <w:rPr>
                <w:rFonts w:ascii="宋体" w:hAnsi="宋体" w:cs="宋体"/>
                <w:color w:val="auto"/>
                <w:sz w:val="24"/>
                <w:szCs w:val="24"/>
              </w:rPr>
            </w:pPr>
          </w:p>
        </w:tc>
        <w:tc>
          <w:tcPr>
            <w:tcW w:w="2222" w:type="dxa"/>
            <w:vAlign w:val="center"/>
          </w:tcPr>
          <w:p w14:paraId="0F6327BC">
            <w:pPr>
              <w:tabs>
                <w:tab w:val="left" w:pos="6300"/>
              </w:tabs>
              <w:snapToGrid w:val="0"/>
              <w:spacing w:line="500" w:lineRule="exact"/>
              <w:ind w:firstLine="480" w:firstLineChars="200"/>
              <w:jc w:val="center"/>
              <w:rPr>
                <w:rFonts w:ascii="宋体" w:hAnsi="宋体" w:cs="宋体"/>
                <w:color w:val="auto"/>
                <w:sz w:val="24"/>
                <w:szCs w:val="24"/>
              </w:rPr>
            </w:pPr>
          </w:p>
        </w:tc>
      </w:tr>
      <w:tr w14:paraId="38E93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1B476765">
            <w:pPr>
              <w:tabs>
                <w:tab w:val="left" w:pos="6300"/>
              </w:tabs>
              <w:snapToGrid w:val="0"/>
              <w:spacing w:line="500" w:lineRule="exact"/>
              <w:ind w:firstLine="480" w:firstLineChars="200"/>
              <w:jc w:val="center"/>
              <w:rPr>
                <w:rFonts w:ascii="宋体" w:hAnsi="宋体" w:cs="宋体"/>
                <w:color w:val="auto"/>
                <w:sz w:val="24"/>
                <w:szCs w:val="24"/>
              </w:rPr>
            </w:pPr>
          </w:p>
        </w:tc>
        <w:tc>
          <w:tcPr>
            <w:tcW w:w="2428" w:type="dxa"/>
            <w:vAlign w:val="center"/>
          </w:tcPr>
          <w:p w14:paraId="39E5F5F7">
            <w:pPr>
              <w:tabs>
                <w:tab w:val="left" w:pos="6300"/>
              </w:tabs>
              <w:snapToGrid w:val="0"/>
              <w:spacing w:line="500" w:lineRule="exact"/>
              <w:ind w:firstLine="480" w:firstLineChars="200"/>
              <w:jc w:val="center"/>
              <w:rPr>
                <w:rFonts w:ascii="宋体" w:hAnsi="宋体" w:cs="宋体"/>
                <w:color w:val="auto"/>
                <w:sz w:val="24"/>
                <w:szCs w:val="24"/>
              </w:rPr>
            </w:pPr>
          </w:p>
        </w:tc>
        <w:tc>
          <w:tcPr>
            <w:tcW w:w="2520" w:type="dxa"/>
            <w:vAlign w:val="center"/>
          </w:tcPr>
          <w:p w14:paraId="467B5C88">
            <w:pPr>
              <w:tabs>
                <w:tab w:val="left" w:pos="6300"/>
              </w:tabs>
              <w:snapToGrid w:val="0"/>
              <w:spacing w:line="500" w:lineRule="exact"/>
              <w:ind w:firstLine="480" w:firstLineChars="200"/>
              <w:jc w:val="center"/>
              <w:rPr>
                <w:rFonts w:ascii="宋体" w:hAnsi="宋体" w:cs="宋体"/>
                <w:color w:val="auto"/>
                <w:sz w:val="24"/>
                <w:szCs w:val="24"/>
              </w:rPr>
            </w:pPr>
          </w:p>
        </w:tc>
        <w:tc>
          <w:tcPr>
            <w:tcW w:w="2222" w:type="dxa"/>
            <w:vAlign w:val="center"/>
          </w:tcPr>
          <w:p w14:paraId="0BFEE4A9">
            <w:pPr>
              <w:tabs>
                <w:tab w:val="left" w:pos="6300"/>
              </w:tabs>
              <w:snapToGrid w:val="0"/>
              <w:spacing w:line="500" w:lineRule="exact"/>
              <w:ind w:firstLine="480" w:firstLineChars="200"/>
              <w:jc w:val="center"/>
              <w:rPr>
                <w:rFonts w:ascii="宋体" w:hAnsi="宋体" w:cs="宋体"/>
                <w:color w:val="auto"/>
                <w:sz w:val="24"/>
                <w:szCs w:val="24"/>
              </w:rPr>
            </w:pPr>
          </w:p>
        </w:tc>
      </w:tr>
      <w:tr w14:paraId="0215A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3D355B11">
            <w:pPr>
              <w:tabs>
                <w:tab w:val="left" w:pos="6300"/>
              </w:tabs>
              <w:snapToGrid w:val="0"/>
              <w:spacing w:line="500" w:lineRule="exact"/>
              <w:ind w:firstLine="480" w:firstLineChars="200"/>
              <w:jc w:val="center"/>
              <w:rPr>
                <w:rFonts w:ascii="宋体" w:hAnsi="宋体" w:cs="宋体"/>
                <w:color w:val="auto"/>
                <w:sz w:val="24"/>
                <w:szCs w:val="24"/>
              </w:rPr>
            </w:pPr>
          </w:p>
        </w:tc>
        <w:tc>
          <w:tcPr>
            <w:tcW w:w="2428" w:type="dxa"/>
            <w:vAlign w:val="center"/>
          </w:tcPr>
          <w:p w14:paraId="0E30C6F1">
            <w:pPr>
              <w:tabs>
                <w:tab w:val="left" w:pos="6300"/>
              </w:tabs>
              <w:snapToGrid w:val="0"/>
              <w:spacing w:line="500" w:lineRule="exact"/>
              <w:ind w:firstLine="480" w:firstLineChars="200"/>
              <w:jc w:val="center"/>
              <w:rPr>
                <w:rFonts w:ascii="宋体" w:hAnsi="宋体" w:cs="宋体"/>
                <w:color w:val="auto"/>
                <w:sz w:val="24"/>
                <w:szCs w:val="24"/>
              </w:rPr>
            </w:pPr>
          </w:p>
        </w:tc>
        <w:tc>
          <w:tcPr>
            <w:tcW w:w="2520" w:type="dxa"/>
            <w:vAlign w:val="center"/>
          </w:tcPr>
          <w:p w14:paraId="49FDF9FB">
            <w:pPr>
              <w:tabs>
                <w:tab w:val="left" w:pos="6300"/>
              </w:tabs>
              <w:snapToGrid w:val="0"/>
              <w:spacing w:line="500" w:lineRule="exact"/>
              <w:ind w:firstLine="480" w:firstLineChars="200"/>
              <w:jc w:val="center"/>
              <w:rPr>
                <w:rFonts w:ascii="宋体" w:hAnsi="宋体" w:cs="宋体"/>
                <w:color w:val="auto"/>
                <w:sz w:val="24"/>
                <w:szCs w:val="24"/>
              </w:rPr>
            </w:pPr>
          </w:p>
        </w:tc>
        <w:tc>
          <w:tcPr>
            <w:tcW w:w="2222" w:type="dxa"/>
            <w:vAlign w:val="center"/>
          </w:tcPr>
          <w:p w14:paraId="72767F53">
            <w:pPr>
              <w:tabs>
                <w:tab w:val="left" w:pos="6300"/>
              </w:tabs>
              <w:snapToGrid w:val="0"/>
              <w:spacing w:line="500" w:lineRule="exact"/>
              <w:ind w:firstLine="480" w:firstLineChars="200"/>
              <w:jc w:val="center"/>
              <w:rPr>
                <w:rFonts w:ascii="宋体" w:hAnsi="宋体" w:cs="宋体"/>
                <w:color w:val="auto"/>
                <w:sz w:val="24"/>
                <w:szCs w:val="24"/>
              </w:rPr>
            </w:pPr>
          </w:p>
        </w:tc>
      </w:tr>
      <w:tr w14:paraId="42920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01E21CA9">
            <w:pPr>
              <w:tabs>
                <w:tab w:val="left" w:pos="6300"/>
              </w:tabs>
              <w:snapToGrid w:val="0"/>
              <w:spacing w:line="500" w:lineRule="exact"/>
              <w:ind w:firstLine="480" w:firstLineChars="200"/>
              <w:jc w:val="center"/>
              <w:rPr>
                <w:rFonts w:ascii="宋体" w:hAnsi="宋体" w:cs="宋体"/>
                <w:color w:val="auto"/>
                <w:sz w:val="24"/>
                <w:szCs w:val="24"/>
              </w:rPr>
            </w:pPr>
          </w:p>
        </w:tc>
        <w:tc>
          <w:tcPr>
            <w:tcW w:w="2428" w:type="dxa"/>
            <w:vAlign w:val="center"/>
          </w:tcPr>
          <w:p w14:paraId="7BE567CF">
            <w:pPr>
              <w:tabs>
                <w:tab w:val="left" w:pos="6300"/>
              </w:tabs>
              <w:snapToGrid w:val="0"/>
              <w:spacing w:line="500" w:lineRule="exact"/>
              <w:ind w:firstLine="480" w:firstLineChars="200"/>
              <w:jc w:val="center"/>
              <w:rPr>
                <w:rFonts w:ascii="宋体" w:hAnsi="宋体" w:cs="宋体"/>
                <w:color w:val="auto"/>
                <w:sz w:val="24"/>
                <w:szCs w:val="24"/>
              </w:rPr>
            </w:pPr>
          </w:p>
        </w:tc>
        <w:tc>
          <w:tcPr>
            <w:tcW w:w="2520" w:type="dxa"/>
            <w:vAlign w:val="center"/>
          </w:tcPr>
          <w:p w14:paraId="2AAC508A">
            <w:pPr>
              <w:tabs>
                <w:tab w:val="left" w:pos="6300"/>
              </w:tabs>
              <w:snapToGrid w:val="0"/>
              <w:spacing w:line="500" w:lineRule="exact"/>
              <w:ind w:firstLine="480" w:firstLineChars="200"/>
              <w:jc w:val="center"/>
              <w:rPr>
                <w:rFonts w:ascii="宋体" w:hAnsi="宋体" w:cs="宋体"/>
                <w:color w:val="auto"/>
                <w:sz w:val="24"/>
                <w:szCs w:val="24"/>
              </w:rPr>
            </w:pPr>
          </w:p>
        </w:tc>
        <w:tc>
          <w:tcPr>
            <w:tcW w:w="2222" w:type="dxa"/>
            <w:vAlign w:val="center"/>
          </w:tcPr>
          <w:p w14:paraId="6117C9A3">
            <w:pPr>
              <w:tabs>
                <w:tab w:val="left" w:pos="6300"/>
              </w:tabs>
              <w:snapToGrid w:val="0"/>
              <w:spacing w:line="500" w:lineRule="exact"/>
              <w:ind w:firstLine="480" w:firstLineChars="200"/>
              <w:jc w:val="center"/>
              <w:rPr>
                <w:rFonts w:ascii="宋体" w:hAnsi="宋体" w:cs="宋体"/>
                <w:color w:val="auto"/>
                <w:sz w:val="24"/>
                <w:szCs w:val="24"/>
              </w:rPr>
            </w:pPr>
          </w:p>
        </w:tc>
      </w:tr>
      <w:tr w14:paraId="4EE96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4F3F982D">
            <w:pPr>
              <w:tabs>
                <w:tab w:val="left" w:pos="6300"/>
              </w:tabs>
              <w:snapToGrid w:val="0"/>
              <w:spacing w:line="500" w:lineRule="exact"/>
              <w:ind w:firstLine="480" w:firstLineChars="200"/>
              <w:jc w:val="center"/>
              <w:rPr>
                <w:rFonts w:ascii="宋体" w:hAnsi="宋体" w:cs="宋体"/>
                <w:color w:val="auto"/>
                <w:sz w:val="24"/>
                <w:szCs w:val="24"/>
              </w:rPr>
            </w:pPr>
          </w:p>
        </w:tc>
        <w:tc>
          <w:tcPr>
            <w:tcW w:w="2428" w:type="dxa"/>
            <w:vAlign w:val="center"/>
          </w:tcPr>
          <w:p w14:paraId="5BE310F3">
            <w:pPr>
              <w:tabs>
                <w:tab w:val="left" w:pos="6300"/>
              </w:tabs>
              <w:snapToGrid w:val="0"/>
              <w:spacing w:line="500" w:lineRule="exact"/>
              <w:ind w:firstLine="480" w:firstLineChars="200"/>
              <w:jc w:val="center"/>
              <w:rPr>
                <w:rFonts w:ascii="宋体" w:hAnsi="宋体" w:cs="宋体"/>
                <w:color w:val="auto"/>
                <w:sz w:val="24"/>
                <w:szCs w:val="24"/>
              </w:rPr>
            </w:pPr>
          </w:p>
        </w:tc>
        <w:tc>
          <w:tcPr>
            <w:tcW w:w="2520" w:type="dxa"/>
            <w:vAlign w:val="center"/>
          </w:tcPr>
          <w:p w14:paraId="07B11CFD">
            <w:pPr>
              <w:tabs>
                <w:tab w:val="left" w:pos="6300"/>
              </w:tabs>
              <w:snapToGrid w:val="0"/>
              <w:spacing w:line="500" w:lineRule="exact"/>
              <w:ind w:firstLine="480" w:firstLineChars="200"/>
              <w:jc w:val="center"/>
              <w:rPr>
                <w:rFonts w:ascii="宋体" w:hAnsi="宋体" w:cs="宋体"/>
                <w:color w:val="auto"/>
                <w:sz w:val="24"/>
                <w:szCs w:val="24"/>
              </w:rPr>
            </w:pPr>
          </w:p>
        </w:tc>
        <w:tc>
          <w:tcPr>
            <w:tcW w:w="2222" w:type="dxa"/>
            <w:vAlign w:val="center"/>
          </w:tcPr>
          <w:p w14:paraId="04B556E7">
            <w:pPr>
              <w:tabs>
                <w:tab w:val="left" w:pos="6300"/>
              </w:tabs>
              <w:snapToGrid w:val="0"/>
              <w:spacing w:line="500" w:lineRule="exact"/>
              <w:ind w:firstLine="480" w:firstLineChars="200"/>
              <w:jc w:val="center"/>
              <w:rPr>
                <w:rFonts w:ascii="宋体" w:hAnsi="宋体" w:cs="宋体"/>
                <w:color w:val="auto"/>
                <w:sz w:val="24"/>
                <w:szCs w:val="24"/>
              </w:rPr>
            </w:pPr>
          </w:p>
        </w:tc>
      </w:tr>
      <w:tr w14:paraId="00725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53D71535">
            <w:pPr>
              <w:tabs>
                <w:tab w:val="left" w:pos="6300"/>
              </w:tabs>
              <w:snapToGrid w:val="0"/>
              <w:spacing w:line="500" w:lineRule="exact"/>
              <w:ind w:firstLine="480" w:firstLineChars="200"/>
              <w:jc w:val="center"/>
              <w:rPr>
                <w:rFonts w:ascii="宋体" w:hAnsi="宋体" w:cs="宋体"/>
                <w:color w:val="auto"/>
                <w:sz w:val="24"/>
                <w:szCs w:val="24"/>
              </w:rPr>
            </w:pPr>
          </w:p>
        </w:tc>
        <w:tc>
          <w:tcPr>
            <w:tcW w:w="2428" w:type="dxa"/>
            <w:vAlign w:val="center"/>
          </w:tcPr>
          <w:p w14:paraId="10BDA9B6">
            <w:pPr>
              <w:tabs>
                <w:tab w:val="left" w:pos="6300"/>
              </w:tabs>
              <w:snapToGrid w:val="0"/>
              <w:spacing w:line="500" w:lineRule="exact"/>
              <w:ind w:firstLine="480" w:firstLineChars="200"/>
              <w:jc w:val="center"/>
              <w:rPr>
                <w:rFonts w:ascii="宋体" w:hAnsi="宋体" w:cs="宋体"/>
                <w:color w:val="auto"/>
                <w:sz w:val="24"/>
                <w:szCs w:val="24"/>
              </w:rPr>
            </w:pPr>
          </w:p>
        </w:tc>
        <w:tc>
          <w:tcPr>
            <w:tcW w:w="2520" w:type="dxa"/>
            <w:vAlign w:val="center"/>
          </w:tcPr>
          <w:p w14:paraId="00FB9918">
            <w:pPr>
              <w:tabs>
                <w:tab w:val="left" w:pos="6300"/>
              </w:tabs>
              <w:snapToGrid w:val="0"/>
              <w:spacing w:line="500" w:lineRule="exact"/>
              <w:ind w:firstLine="480" w:firstLineChars="200"/>
              <w:jc w:val="center"/>
              <w:rPr>
                <w:rFonts w:ascii="宋体" w:hAnsi="宋体" w:cs="宋体"/>
                <w:color w:val="auto"/>
                <w:sz w:val="24"/>
                <w:szCs w:val="24"/>
              </w:rPr>
            </w:pPr>
          </w:p>
        </w:tc>
        <w:tc>
          <w:tcPr>
            <w:tcW w:w="2222" w:type="dxa"/>
            <w:vAlign w:val="center"/>
          </w:tcPr>
          <w:p w14:paraId="4B7179E0">
            <w:pPr>
              <w:tabs>
                <w:tab w:val="left" w:pos="6300"/>
              </w:tabs>
              <w:snapToGrid w:val="0"/>
              <w:spacing w:line="500" w:lineRule="exact"/>
              <w:ind w:firstLine="480" w:firstLineChars="200"/>
              <w:jc w:val="center"/>
              <w:rPr>
                <w:rFonts w:ascii="宋体" w:hAnsi="宋体" w:cs="宋体"/>
                <w:color w:val="auto"/>
                <w:sz w:val="24"/>
                <w:szCs w:val="24"/>
              </w:rPr>
            </w:pPr>
          </w:p>
        </w:tc>
      </w:tr>
    </w:tbl>
    <w:p w14:paraId="271B214D">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供应商：                                         法定代表人：</w:t>
      </w:r>
    </w:p>
    <w:p w14:paraId="2DB82FF8">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（供应商公章）                                 （签字或盖章）</w:t>
      </w:r>
    </w:p>
    <w:p w14:paraId="49B99A3F">
      <w:pPr>
        <w:tabs>
          <w:tab w:val="left" w:pos="6300"/>
        </w:tabs>
        <w:snapToGrid w:val="0"/>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 xml:space="preserve">                                            年     月     日</w:t>
      </w:r>
    </w:p>
    <w:p w14:paraId="7B6543BE">
      <w:pPr>
        <w:tabs>
          <w:tab w:val="left" w:pos="6300"/>
        </w:tabs>
        <w:snapToGrid w:val="0"/>
        <w:spacing w:line="360" w:lineRule="exact"/>
        <w:ind w:firstLine="482" w:firstLineChars="200"/>
        <w:rPr>
          <w:rFonts w:ascii="宋体" w:hAnsi="宋体" w:cs="宋体"/>
          <w:b/>
          <w:bCs/>
          <w:color w:val="auto"/>
          <w:sz w:val="24"/>
          <w:szCs w:val="24"/>
        </w:rPr>
      </w:pPr>
      <w:r>
        <w:rPr>
          <w:rFonts w:hint="eastAsia" w:ascii="宋体" w:hAnsi="宋体" w:cs="宋体"/>
          <w:b/>
          <w:bCs/>
          <w:color w:val="auto"/>
          <w:sz w:val="24"/>
          <w:szCs w:val="24"/>
        </w:rPr>
        <w:t>注：</w:t>
      </w:r>
    </w:p>
    <w:p w14:paraId="2482E2B5">
      <w:pPr>
        <w:tabs>
          <w:tab w:val="left" w:pos="6300"/>
        </w:tabs>
        <w:snapToGrid w:val="0"/>
        <w:spacing w:line="360" w:lineRule="exact"/>
        <w:ind w:firstLine="480" w:firstLineChars="200"/>
        <w:jc w:val="left"/>
        <w:rPr>
          <w:rFonts w:ascii="宋体" w:hAnsi="宋体" w:cs="宋体"/>
          <w:bCs/>
          <w:color w:val="auto"/>
          <w:sz w:val="24"/>
          <w:szCs w:val="24"/>
        </w:rPr>
      </w:pPr>
      <w:r>
        <w:rPr>
          <w:rFonts w:hint="eastAsia" w:ascii="宋体" w:hAnsi="宋体" w:cs="宋体"/>
          <w:bCs/>
          <w:color w:val="auto"/>
          <w:sz w:val="24"/>
          <w:szCs w:val="24"/>
        </w:rPr>
        <w:t>1.本表即为对本项目“第三篇 项目商务需求”中所列全部条款进行比较和响应；该表必须按照询价文件要求逐条如实填写，根据响应情况在“差异说明”项填写“正偏离”或“负偏离”及原因，完全符合的填写“无差异”。若“响应情况”栏仅填写“无偏离”或“有偏离”等内容而未作实质性描述，该供应商将失去成为成交供应商的资格。</w:t>
      </w:r>
    </w:p>
    <w:p w14:paraId="0805B421">
      <w:pPr>
        <w:tabs>
          <w:tab w:val="left" w:pos="6300"/>
        </w:tabs>
        <w:snapToGrid w:val="0"/>
        <w:spacing w:line="360" w:lineRule="exact"/>
        <w:ind w:firstLine="480" w:firstLineChars="200"/>
        <w:rPr>
          <w:rFonts w:ascii="宋体" w:hAnsi="宋体" w:cs="宋体"/>
          <w:bCs/>
          <w:color w:val="auto"/>
          <w:sz w:val="24"/>
          <w:szCs w:val="24"/>
        </w:rPr>
      </w:pPr>
      <w:r>
        <w:rPr>
          <w:rFonts w:hint="eastAsia" w:ascii="宋体" w:hAnsi="宋体" w:cs="宋体"/>
          <w:bCs/>
          <w:color w:val="auto"/>
          <w:sz w:val="24"/>
          <w:szCs w:val="24"/>
        </w:rPr>
        <w:t>2.该表可扩展。</w:t>
      </w:r>
    </w:p>
    <w:p w14:paraId="7365E9C7">
      <w:pPr>
        <w:rPr>
          <w:rFonts w:ascii="宋体" w:hAnsi="宋体" w:cs="宋体"/>
          <w:color w:val="auto"/>
        </w:rPr>
        <w:sectPr>
          <w:headerReference r:id="rId9" w:type="default"/>
          <w:pgSz w:w="11907" w:h="16840"/>
          <w:pgMar w:top="1134" w:right="1191" w:bottom="1134" w:left="1304" w:header="851" w:footer="850" w:gutter="0"/>
          <w:cols w:space="720" w:num="1"/>
          <w:docGrid w:linePitch="380" w:charSpace="-5735"/>
        </w:sectPr>
      </w:pPr>
    </w:p>
    <w:p w14:paraId="0F472A55">
      <w:pPr>
        <w:pStyle w:val="9"/>
        <w:rPr>
          <w:rFonts w:hAnsi="宋体" w:cs="宋体"/>
          <w:color w:val="auto"/>
          <w:szCs w:val="24"/>
        </w:rPr>
      </w:pPr>
      <w:r>
        <w:rPr>
          <w:rFonts w:hint="eastAsia" w:hAnsi="宋体" w:cs="宋体"/>
          <w:color w:val="auto"/>
          <w:szCs w:val="24"/>
        </w:rPr>
        <w:t>（二）其他商务资料</w:t>
      </w:r>
      <w:bookmarkStart w:id="168" w:name="_Toc80104371"/>
      <w:bookmarkStart w:id="169" w:name="_Toc101387459"/>
      <w:r>
        <w:rPr>
          <w:rFonts w:hint="eastAsia" w:hAnsi="宋体" w:cs="宋体"/>
          <w:color w:val="auto"/>
          <w:szCs w:val="24"/>
        </w:rPr>
        <w:t>（自附）</w:t>
      </w:r>
    </w:p>
    <w:p w14:paraId="018714C5">
      <w:pPr>
        <w:snapToGrid w:val="0"/>
        <w:spacing w:line="360" w:lineRule="auto"/>
        <w:ind w:firstLine="420" w:firstLineChars="200"/>
        <w:jc w:val="center"/>
        <w:rPr>
          <w:rFonts w:ascii="宋体" w:hAnsi="宋体" w:cs="宋体"/>
          <w:color w:val="auto"/>
          <w:sz w:val="21"/>
          <w:szCs w:val="21"/>
        </w:rPr>
      </w:pPr>
    </w:p>
    <w:p w14:paraId="4D16F91C">
      <w:pPr>
        <w:snapToGrid w:val="0"/>
        <w:spacing w:line="360" w:lineRule="auto"/>
        <w:ind w:firstLine="480" w:firstLineChars="200"/>
        <w:jc w:val="center"/>
        <w:rPr>
          <w:rFonts w:ascii="宋体" w:hAnsi="宋体" w:cs="宋体"/>
          <w:color w:val="auto"/>
          <w:kern w:val="0"/>
          <w:sz w:val="24"/>
          <w:szCs w:val="24"/>
        </w:rPr>
      </w:pPr>
      <w:r>
        <w:rPr>
          <w:rFonts w:hint="eastAsia" w:ascii="宋体" w:hAnsi="宋体" w:cs="宋体"/>
          <w:color w:val="auto"/>
          <w:kern w:val="0"/>
          <w:sz w:val="24"/>
          <w:szCs w:val="24"/>
        </w:rPr>
        <w:t>（可参照商务部分评分需要的资料提供，可自行编制目录）</w:t>
      </w:r>
    </w:p>
    <w:p w14:paraId="27D75F74">
      <w:pPr>
        <w:pStyle w:val="39"/>
        <w:rPr>
          <w:rFonts w:ascii="宋体" w:hAnsi="宋体" w:cs="宋体"/>
          <w:color w:val="auto"/>
          <w:sz w:val="24"/>
          <w:szCs w:val="24"/>
        </w:rPr>
        <w:sectPr>
          <w:headerReference r:id="rId10" w:type="default"/>
          <w:pgSz w:w="11907" w:h="16840"/>
          <w:pgMar w:top="1134" w:right="1191" w:bottom="1134" w:left="1304" w:header="851" w:footer="850" w:gutter="0"/>
          <w:cols w:space="720" w:num="1"/>
          <w:docGrid w:linePitch="380" w:charSpace="-5735"/>
        </w:sectPr>
      </w:pPr>
    </w:p>
    <w:p w14:paraId="7931459F">
      <w:pPr>
        <w:pStyle w:val="9"/>
        <w:spacing w:line="540" w:lineRule="exact"/>
        <w:rPr>
          <w:rFonts w:hAnsi="宋体" w:cs="宋体"/>
          <w:b/>
          <w:color w:val="auto"/>
          <w:sz w:val="40"/>
          <w:szCs w:val="22"/>
        </w:rPr>
      </w:pPr>
      <w:r>
        <w:rPr>
          <w:rFonts w:hint="eastAsia" w:hAnsi="宋体" w:cs="宋体"/>
          <w:b/>
          <w:color w:val="auto"/>
          <w:kern w:val="2"/>
          <w:sz w:val="32"/>
          <w:szCs w:val="32"/>
        </w:rPr>
        <w:t>四、资格条件</w:t>
      </w:r>
      <w:bookmarkEnd w:id="168"/>
      <w:bookmarkEnd w:id="169"/>
    </w:p>
    <w:p w14:paraId="09A02279">
      <w:pPr>
        <w:tabs>
          <w:tab w:val="left" w:pos="6300"/>
        </w:tabs>
        <w:snapToGrid w:val="0"/>
        <w:spacing w:line="500" w:lineRule="exact"/>
        <w:ind w:firstLine="480" w:firstLineChars="200"/>
        <w:rPr>
          <w:rFonts w:ascii="宋体" w:hAnsi="宋体" w:cs="宋体"/>
          <w:color w:val="auto"/>
          <w:sz w:val="24"/>
          <w:szCs w:val="24"/>
        </w:rPr>
        <w:sectPr>
          <w:pgSz w:w="11907" w:h="16840"/>
          <w:pgMar w:top="1134" w:right="1191" w:bottom="1134" w:left="1304" w:header="851" w:footer="850" w:gutter="0"/>
          <w:cols w:space="720" w:num="1"/>
          <w:docGrid w:linePitch="380" w:charSpace="-5735"/>
        </w:sect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2545CA8D">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（二）法定代表人身份证明书</w:t>
      </w:r>
    </w:p>
    <w:p w14:paraId="504CC126">
      <w:pPr>
        <w:pStyle w:val="8"/>
        <w:jc w:val="center"/>
        <w:rPr>
          <w:rFonts w:ascii="宋体" w:hAnsi="宋体" w:cs="宋体"/>
          <w:b/>
          <w:bCs/>
          <w:color w:val="auto"/>
          <w:sz w:val="32"/>
          <w:szCs w:val="32"/>
        </w:rPr>
      </w:pPr>
    </w:p>
    <w:p w14:paraId="6341A018">
      <w:pPr>
        <w:pStyle w:val="8"/>
        <w:jc w:val="center"/>
        <w:rPr>
          <w:rFonts w:ascii="宋体" w:hAnsi="宋体" w:cs="宋体"/>
          <w:color w:val="auto"/>
          <w:sz w:val="24"/>
        </w:rPr>
      </w:pPr>
      <w:r>
        <w:rPr>
          <w:rFonts w:hint="eastAsia" w:ascii="宋体" w:hAnsi="宋体" w:cs="宋体"/>
          <w:b/>
          <w:bCs/>
          <w:color w:val="auto"/>
          <w:sz w:val="32"/>
          <w:szCs w:val="32"/>
        </w:rPr>
        <w:t>法定代表人身份证明书</w:t>
      </w:r>
    </w:p>
    <w:p w14:paraId="144257DE">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项目名称：</w:t>
      </w:r>
      <w:r>
        <w:rPr>
          <w:rFonts w:hint="eastAsia" w:ascii="宋体" w:hAnsi="宋体" w:cs="宋体"/>
          <w:color w:val="auto"/>
          <w:sz w:val="24"/>
          <w:u w:val="single"/>
        </w:rPr>
        <w:t xml:space="preserve">                                                </w:t>
      </w:r>
    </w:p>
    <w:p w14:paraId="32DFF594">
      <w:pPr>
        <w:tabs>
          <w:tab w:val="left" w:pos="6300"/>
        </w:tabs>
        <w:snapToGrid w:val="0"/>
        <w:spacing w:line="500" w:lineRule="exact"/>
        <w:ind w:firstLine="570"/>
        <w:rPr>
          <w:rFonts w:ascii="宋体" w:hAnsi="宋体" w:cs="宋体"/>
          <w:color w:val="auto"/>
          <w:sz w:val="24"/>
        </w:rPr>
      </w:pPr>
    </w:p>
    <w:p w14:paraId="3A2DE923">
      <w:pPr>
        <w:tabs>
          <w:tab w:val="left" w:pos="6300"/>
        </w:tabs>
        <w:snapToGrid w:val="0"/>
        <w:spacing w:line="500" w:lineRule="exact"/>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（采购代理机构名称）：</w:t>
      </w:r>
    </w:p>
    <w:p w14:paraId="09971858">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（供应商名称）任</w:t>
      </w:r>
      <w:r>
        <w:rPr>
          <w:rFonts w:hint="eastAsia" w:ascii="宋体" w:hAnsi="宋体" w:cs="宋体"/>
          <w:color w:val="auto"/>
          <w:sz w:val="24"/>
          <w:u w:val="single"/>
        </w:rPr>
        <w:t xml:space="preserve">    </w:t>
      </w:r>
      <w:r>
        <w:rPr>
          <w:rFonts w:hint="eastAsia" w:ascii="宋体" w:hAnsi="宋体" w:cs="宋体"/>
          <w:color w:val="auto"/>
          <w:sz w:val="24"/>
        </w:rPr>
        <w:t>（职务名称）职务，是（供应商名称）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2BF43A11">
      <w:pPr>
        <w:tabs>
          <w:tab w:val="left" w:pos="6300"/>
        </w:tabs>
        <w:snapToGrid w:val="0"/>
        <w:spacing w:line="500" w:lineRule="exact"/>
        <w:ind w:firstLine="570"/>
        <w:rPr>
          <w:rFonts w:ascii="宋体" w:hAnsi="宋体" w:cs="宋体"/>
          <w:color w:val="auto"/>
          <w:sz w:val="24"/>
        </w:rPr>
      </w:pPr>
    </w:p>
    <w:p w14:paraId="7FEBCA39">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特此证明。</w:t>
      </w:r>
    </w:p>
    <w:p w14:paraId="50AA1015">
      <w:pPr>
        <w:tabs>
          <w:tab w:val="left" w:pos="6300"/>
        </w:tabs>
        <w:snapToGrid w:val="0"/>
        <w:spacing w:line="500" w:lineRule="exact"/>
        <w:ind w:firstLine="570"/>
        <w:rPr>
          <w:rFonts w:ascii="宋体" w:hAnsi="宋体" w:cs="宋体"/>
          <w:color w:val="auto"/>
          <w:sz w:val="24"/>
        </w:rPr>
      </w:pPr>
    </w:p>
    <w:p w14:paraId="79F18B5A">
      <w:pPr>
        <w:tabs>
          <w:tab w:val="left" w:pos="6300"/>
        </w:tabs>
        <w:snapToGrid w:val="0"/>
        <w:spacing w:line="500" w:lineRule="exact"/>
        <w:ind w:firstLine="570"/>
        <w:rPr>
          <w:rFonts w:ascii="宋体" w:hAnsi="宋体" w:cs="宋体"/>
          <w:color w:val="auto"/>
          <w:sz w:val="24"/>
        </w:rPr>
      </w:pPr>
    </w:p>
    <w:p w14:paraId="3F75C1F5">
      <w:pPr>
        <w:tabs>
          <w:tab w:val="left" w:pos="6300"/>
        </w:tabs>
        <w:snapToGrid w:val="0"/>
        <w:spacing w:line="500" w:lineRule="exact"/>
        <w:ind w:firstLine="570"/>
        <w:rPr>
          <w:rFonts w:ascii="宋体" w:hAnsi="宋体" w:cs="宋体"/>
          <w:color w:val="auto"/>
          <w:sz w:val="24"/>
        </w:rPr>
      </w:pPr>
    </w:p>
    <w:p w14:paraId="22F4AA5A">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 xml:space="preserve">                                             （供应商公章）</w:t>
      </w:r>
    </w:p>
    <w:p w14:paraId="3388E8D4">
      <w:pPr>
        <w:tabs>
          <w:tab w:val="left" w:pos="6300"/>
        </w:tabs>
        <w:snapToGrid w:val="0"/>
        <w:spacing w:line="500" w:lineRule="exact"/>
        <w:ind w:firstLine="570"/>
        <w:rPr>
          <w:rFonts w:ascii="宋体" w:hAnsi="宋体" w:cs="宋体"/>
          <w:color w:val="auto"/>
          <w:sz w:val="24"/>
        </w:rPr>
      </w:pPr>
    </w:p>
    <w:p w14:paraId="4DA71005">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 xml:space="preserve">                                             年   月   日</w:t>
      </w:r>
    </w:p>
    <w:p w14:paraId="76F3B2AA">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法定代表人电话：XXXXXXX      电子邮箱：XXXXXX@XXXXX（若授权他人办理并签署响应文件的可不填写）</w:t>
      </w:r>
    </w:p>
    <w:p w14:paraId="38A4A08C">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（附：法定代表人身份证正反面复印件）</w:t>
      </w:r>
    </w:p>
    <w:p w14:paraId="1A166FB6">
      <w:pPr>
        <w:tabs>
          <w:tab w:val="left" w:pos="6300"/>
        </w:tabs>
        <w:snapToGrid w:val="0"/>
        <w:spacing w:line="500" w:lineRule="exact"/>
        <w:ind w:firstLine="570"/>
        <w:rPr>
          <w:rFonts w:ascii="宋体" w:hAnsi="宋体" w:cs="宋体"/>
          <w:color w:val="auto"/>
          <w:sz w:val="24"/>
        </w:rPr>
      </w:pPr>
    </w:p>
    <w:p w14:paraId="7D2EDCF1">
      <w:pPr>
        <w:rPr>
          <w:rFonts w:ascii="宋体" w:hAnsi="宋体" w:cs="宋体"/>
          <w:color w:val="auto"/>
          <w:szCs w:val="28"/>
        </w:rPr>
      </w:pPr>
      <w:r>
        <w:rPr>
          <w:rFonts w:hint="eastAsia" w:ascii="宋体" w:hAnsi="宋体" w:cs="宋体"/>
          <w:color w:val="auto"/>
          <w:szCs w:val="28"/>
        </w:rPr>
        <w:br w:type="page"/>
      </w:r>
    </w:p>
    <w:p w14:paraId="6D27012F">
      <w:pPr>
        <w:tabs>
          <w:tab w:val="left" w:pos="6300"/>
        </w:tabs>
        <w:snapToGrid w:val="0"/>
        <w:spacing w:line="500" w:lineRule="exact"/>
        <w:jc w:val="left"/>
        <w:rPr>
          <w:rFonts w:ascii="宋体" w:hAnsi="宋体" w:cs="宋体"/>
          <w:color w:val="auto"/>
          <w:sz w:val="24"/>
          <w:szCs w:val="24"/>
        </w:rPr>
      </w:pPr>
      <w:r>
        <w:rPr>
          <w:rFonts w:hint="eastAsia" w:ascii="宋体" w:hAnsi="宋体" w:cs="宋体"/>
          <w:color w:val="auto"/>
          <w:sz w:val="24"/>
          <w:szCs w:val="24"/>
        </w:rPr>
        <w:t>（三）法定代表人授权委托书</w:t>
      </w:r>
    </w:p>
    <w:p w14:paraId="2E02C8A2">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 xml:space="preserve">    </w:t>
      </w:r>
    </w:p>
    <w:p w14:paraId="0EB4DDFE">
      <w:pPr>
        <w:pStyle w:val="8"/>
        <w:jc w:val="center"/>
        <w:rPr>
          <w:rFonts w:ascii="宋体" w:hAnsi="宋体" w:cs="宋体"/>
          <w:color w:val="auto"/>
          <w:sz w:val="24"/>
        </w:rPr>
      </w:pPr>
      <w:r>
        <w:rPr>
          <w:rFonts w:hint="eastAsia" w:ascii="宋体" w:hAnsi="宋体" w:cs="宋体"/>
          <w:b/>
          <w:bCs/>
          <w:color w:val="auto"/>
          <w:sz w:val="32"/>
          <w:szCs w:val="32"/>
        </w:rPr>
        <w:t>法定代表人授权委托书</w:t>
      </w:r>
    </w:p>
    <w:p w14:paraId="27E4E268">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szCs w:val="28"/>
        </w:rPr>
        <w:t>项目名称</w:t>
      </w:r>
      <w:r>
        <w:rPr>
          <w:rFonts w:hint="eastAsia" w:ascii="宋体" w:hAnsi="宋体" w:cs="宋体"/>
          <w:color w:val="auto"/>
          <w:sz w:val="24"/>
        </w:rPr>
        <w:t>：</w:t>
      </w:r>
      <w:r>
        <w:rPr>
          <w:rFonts w:hint="eastAsia" w:ascii="宋体" w:hAnsi="宋体" w:cs="宋体"/>
          <w:color w:val="auto"/>
          <w:sz w:val="24"/>
          <w:u w:val="single"/>
        </w:rPr>
        <w:t xml:space="preserve">                                                </w:t>
      </w:r>
    </w:p>
    <w:p w14:paraId="18707996">
      <w:pPr>
        <w:tabs>
          <w:tab w:val="left" w:pos="6300"/>
        </w:tabs>
        <w:snapToGrid w:val="0"/>
        <w:spacing w:line="500" w:lineRule="exact"/>
        <w:ind w:firstLine="570"/>
        <w:rPr>
          <w:rFonts w:ascii="宋体" w:hAnsi="宋体" w:cs="宋体"/>
          <w:color w:val="auto"/>
          <w:sz w:val="24"/>
        </w:rPr>
      </w:pPr>
    </w:p>
    <w:p w14:paraId="5FD0B13C">
      <w:pPr>
        <w:tabs>
          <w:tab w:val="left" w:pos="6300"/>
        </w:tabs>
        <w:snapToGrid w:val="0"/>
        <w:spacing w:line="500" w:lineRule="exact"/>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（采购代理机构名称）：</w:t>
      </w:r>
    </w:p>
    <w:p w14:paraId="1CA0AD0A">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（供应商法定代表人名称）是</w:t>
      </w:r>
      <w:r>
        <w:rPr>
          <w:rFonts w:hint="eastAsia" w:ascii="宋体" w:hAnsi="宋体" w:cs="宋体"/>
          <w:color w:val="auto"/>
          <w:sz w:val="24"/>
          <w:u w:val="single"/>
        </w:rPr>
        <w:t xml:space="preserve">                    </w:t>
      </w:r>
      <w:r>
        <w:rPr>
          <w:rFonts w:hint="eastAsia" w:ascii="宋体" w:hAnsi="宋体" w:cs="宋体"/>
          <w:color w:val="auto"/>
          <w:sz w:val="24"/>
        </w:rPr>
        <w:t>（供应商名称）的法定代表人，特授权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（被授权人姓名及身份证代码）代表我单位全权办理上述项目的询价、签约等具体工作，并签署全部有关文件、协议及合同。</w:t>
      </w:r>
    </w:p>
    <w:p w14:paraId="33390E08">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我单位对被授权人的</w:t>
      </w:r>
      <w:r>
        <w:rPr>
          <w:rFonts w:hint="eastAsia" w:ascii="宋体" w:hAnsi="宋体" w:cs="宋体"/>
          <w:color w:val="auto"/>
          <w:sz w:val="24"/>
          <w:szCs w:val="28"/>
        </w:rPr>
        <w:t>签署</w:t>
      </w:r>
      <w:r>
        <w:rPr>
          <w:rFonts w:hint="eastAsia" w:ascii="宋体" w:hAnsi="宋体" w:cs="宋体"/>
          <w:color w:val="auto"/>
          <w:sz w:val="24"/>
        </w:rPr>
        <w:t>负全部责任。</w:t>
      </w:r>
    </w:p>
    <w:p w14:paraId="150AD0B7">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428AFE2B">
      <w:pPr>
        <w:tabs>
          <w:tab w:val="left" w:pos="6300"/>
        </w:tabs>
        <w:snapToGrid w:val="0"/>
        <w:spacing w:line="500" w:lineRule="exact"/>
        <w:ind w:firstLine="570"/>
        <w:rPr>
          <w:rFonts w:ascii="宋体" w:hAnsi="宋体" w:cs="宋体"/>
          <w:color w:val="auto"/>
          <w:sz w:val="24"/>
        </w:rPr>
      </w:pPr>
    </w:p>
    <w:p w14:paraId="13001056">
      <w:pPr>
        <w:tabs>
          <w:tab w:val="left" w:pos="6300"/>
        </w:tabs>
        <w:snapToGrid w:val="0"/>
        <w:spacing w:line="500" w:lineRule="exact"/>
        <w:ind w:firstLine="570"/>
        <w:rPr>
          <w:rFonts w:ascii="宋体" w:hAnsi="宋体" w:cs="宋体"/>
          <w:color w:val="auto"/>
          <w:sz w:val="24"/>
        </w:rPr>
      </w:pPr>
    </w:p>
    <w:p w14:paraId="1B5DCCF7">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被授权人：                                 供应商法定代表人：</w:t>
      </w:r>
    </w:p>
    <w:p w14:paraId="36117071">
      <w:pPr>
        <w:tabs>
          <w:tab w:val="left" w:pos="6300"/>
        </w:tabs>
        <w:snapToGrid w:val="0"/>
        <w:spacing w:line="500" w:lineRule="exact"/>
        <w:ind w:firstLine="570"/>
        <w:rPr>
          <w:rFonts w:ascii="宋体" w:hAnsi="宋体" w:cs="宋体"/>
          <w:color w:val="auto"/>
          <w:sz w:val="24"/>
          <w:szCs w:val="28"/>
        </w:rPr>
      </w:pPr>
      <w:r>
        <w:rPr>
          <w:rFonts w:hint="eastAsia" w:ascii="宋体" w:hAnsi="宋体" w:cs="宋体"/>
          <w:color w:val="auto"/>
          <w:sz w:val="24"/>
          <w:szCs w:val="28"/>
        </w:rPr>
        <w:t>（签署或盖章）                                （签署或盖章）</w:t>
      </w:r>
    </w:p>
    <w:p w14:paraId="596DF51F">
      <w:pPr>
        <w:tabs>
          <w:tab w:val="left" w:pos="6300"/>
        </w:tabs>
        <w:snapToGrid w:val="0"/>
        <w:spacing w:line="500" w:lineRule="exact"/>
        <w:ind w:firstLine="570"/>
        <w:rPr>
          <w:rFonts w:ascii="宋体" w:hAnsi="宋体" w:cs="宋体"/>
          <w:color w:val="auto"/>
          <w:sz w:val="24"/>
          <w:szCs w:val="28"/>
        </w:rPr>
      </w:pPr>
    </w:p>
    <w:p w14:paraId="6866D300">
      <w:pPr>
        <w:tabs>
          <w:tab w:val="left" w:pos="6300"/>
        </w:tabs>
        <w:snapToGrid w:val="0"/>
        <w:spacing w:line="500" w:lineRule="exact"/>
        <w:ind w:firstLine="570"/>
        <w:rPr>
          <w:rFonts w:ascii="宋体" w:hAnsi="宋体" w:cs="宋体"/>
          <w:color w:val="auto"/>
          <w:sz w:val="24"/>
        </w:rPr>
      </w:pPr>
    </w:p>
    <w:p w14:paraId="2EBA569D">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（附：法定代表人及被授权人身份证正反面复印件）</w:t>
      </w:r>
    </w:p>
    <w:p w14:paraId="652E5693">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 xml:space="preserve">                                          </w:t>
      </w:r>
    </w:p>
    <w:p w14:paraId="35292EFE">
      <w:pPr>
        <w:tabs>
          <w:tab w:val="left" w:pos="6300"/>
        </w:tabs>
        <w:snapToGrid w:val="0"/>
        <w:spacing w:line="500" w:lineRule="exact"/>
        <w:ind w:firstLine="570"/>
        <w:rPr>
          <w:rFonts w:ascii="宋体" w:hAnsi="宋体" w:cs="宋体"/>
          <w:color w:val="auto"/>
          <w:sz w:val="24"/>
        </w:rPr>
      </w:pPr>
    </w:p>
    <w:p w14:paraId="09CE1695">
      <w:pPr>
        <w:tabs>
          <w:tab w:val="left" w:pos="6300"/>
        </w:tabs>
        <w:snapToGrid w:val="0"/>
        <w:spacing w:line="500" w:lineRule="exact"/>
        <w:ind w:right="480" w:firstLine="570"/>
        <w:jc w:val="right"/>
        <w:rPr>
          <w:rFonts w:ascii="宋体" w:hAnsi="宋体" w:cs="宋体"/>
          <w:color w:val="auto"/>
          <w:sz w:val="24"/>
        </w:rPr>
      </w:pPr>
      <w:r>
        <w:rPr>
          <w:rFonts w:hint="eastAsia" w:ascii="宋体" w:hAnsi="宋体" w:cs="宋体"/>
          <w:color w:val="auto"/>
          <w:sz w:val="24"/>
        </w:rPr>
        <w:t>（供应商公章）</w:t>
      </w:r>
    </w:p>
    <w:p w14:paraId="2486AD36">
      <w:pPr>
        <w:tabs>
          <w:tab w:val="left" w:pos="6300"/>
        </w:tabs>
        <w:snapToGrid w:val="0"/>
        <w:spacing w:line="500" w:lineRule="exact"/>
        <w:ind w:right="480" w:firstLine="570"/>
        <w:jc w:val="right"/>
        <w:rPr>
          <w:rFonts w:ascii="宋体" w:hAnsi="宋体" w:cs="宋体"/>
          <w:color w:val="auto"/>
          <w:sz w:val="24"/>
        </w:rPr>
      </w:pPr>
      <w:r>
        <w:rPr>
          <w:rFonts w:hint="eastAsia" w:ascii="宋体" w:hAnsi="宋体" w:cs="宋体"/>
          <w:color w:val="auto"/>
          <w:sz w:val="24"/>
        </w:rPr>
        <w:t>年   月   日</w:t>
      </w:r>
    </w:p>
    <w:p w14:paraId="4E86511B">
      <w:pPr>
        <w:tabs>
          <w:tab w:val="left" w:pos="6300"/>
        </w:tabs>
        <w:snapToGrid w:val="0"/>
        <w:spacing w:line="500" w:lineRule="exact"/>
        <w:ind w:right="480" w:firstLine="570"/>
        <w:jc w:val="left"/>
        <w:rPr>
          <w:rFonts w:ascii="宋体" w:hAnsi="宋体" w:cs="宋体"/>
          <w:color w:val="auto"/>
          <w:sz w:val="24"/>
        </w:rPr>
      </w:pPr>
      <w:r>
        <w:rPr>
          <w:rFonts w:hint="eastAsia" w:ascii="宋体" w:hAnsi="宋体" w:cs="宋体"/>
          <w:color w:val="auto"/>
          <w:sz w:val="24"/>
        </w:rPr>
        <w:t>被授权人电话：XXXXXXX     电子邮箱：XXXXXX@XXXXX（若法定代表人办理并签署响应文件的可不填写）</w:t>
      </w:r>
    </w:p>
    <w:p w14:paraId="1EEE6E3D">
      <w:pPr>
        <w:tabs>
          <w:tab w:val="left" w:pos="6300"/>
        </w:tabs>
        <w:snapToGrid w:val="0"/>
        <w:spacing w:line="500" w:lineRule="exact"/>
        <w:ind w:right="480" w:firstLine="570"/>
        <w:jc w:val="left"/>
        <w:rPr>
          <w:rFonts w:ascii="宋体" w:hAnsi="宋体" w:cs="宋体"/>
          <w:color w:val="auto"/>
          <w:sz w:val="24"/>
        </w:rPr>
      </w:pPr>
      <w:r>
        <w:rPr>
          <w:rFonts w:hint="eastAsia" w:ascii="宋体" w:hAnsi="宋体" w:cs="宋体"/>
          <w:color w:val="auto"/>
          <w:sz w:val="24"/>
        </w:rPr>
        <w:t>注：</w:t>
      </w:r>
    </w:p>
    <w:p w14:paraId="343659CD">
      <w:pPr>
        <w:tabs>
          <w:tab w:val="left" w:pos="6300"/>
        </w:tabs>
        <w:snapToGrid w:val="0"/>
        <w:spacing w:line="500" w:lineRule="exact"/>
        <w:ind w:right="480" w:firstLine="570"/>
        <w:jc w:val="left"/>
        <w:rPr>
          <w:rFonts w:ascii="宋体" w:hAnsi="宋体" w:cs="宋体"/>
          <w:color w:val="auto"/>
          <w:sz w:val="24"/>
        </w:rPr>
      </w:pPr>
      <w:r>
        <w:rPr>
          <w:rFonts w:hint="eastAsia" w:ascii="宋体" w:hAnsi="宋体" w:cs="宋体"/>
          <w:color w:val="auto"/>
          <w:sz w:val="24"/>
        </w:rPr>
        <w:t>1.若为法定代表人办理并签署响应文件的，不提供此文件。</w:t>
      </w:r>
    </w:p>
    <w:p w14:paraId="1AC95EFA">
      <w:pPr>
        <w:rPr>
          <w:rFonts w:ascii="宋体" w:hAnsi="宋体" w:cs="宋体"/>
          <w:color w:val="auto"/>
          <w:szCs w:val="28"/>
        </w:rPr>
      </w:pPr>
      <w:r>
        <w:rPr>
          <w:rFonts w:hint="eastAsia" w:ascii="宋体" w:hAnsi="宋体" w:cs="宋体"/>
          <w:color w:val="auto"/>
          <w:szCs w:val="28"/>
        </w:rPr>
        <w:br w:type="page"/>
      </w:r>
    </w:p>
    <w:p w14:paraId="6E457AF8">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（四）基本资格条件承诺函</w:t>
      </w:r>
    </w:p>
    <w:p w14:paraId="3744F0FD">
      <w:pPr>
        <w:tabs>
          <w:tab w:val="left" w:pos="6300"/>
        </w:tabs>
        <w:snapToGrid w:val="0"/>
        <w:spacing w:line="500" w:lineRule="exact"/>
        <w:ind w:firstLine="720" w:firstLineChars="200"/>
        <w:jc w:val="center"/>
        <w:rPr>
          <w:rFonts w:ascii="宋体" w:hAnsi="宋体" w:cs="宋体"/>
          <w:color w:val="auto"/>
          <w:sz w:val="36"/>
          <w:szCs w:val="36"/>
        </w:rPr>
      </w:pPr>
    </w:p>
    <w:p w14:paraId="441F6D54">
      <w:pPr>
        <w:tabs>
          <w:tab w:val="left" w:pos="6300"/>
        </w:tabs>
        <w:snapToGrid w:val="0"/>
        <w:spacing w:line="500" w:lineRule="exact"/>
        <w:ind w:firstLine="643" w:firstLineChars="200"/>
        <w:jc w:val="center"/>
        <w:rPr>
          <w:rFonts w:ascii="宋体" w:hAnsi="宋体" w:cs="宋体"/>
          <w:b/>
          <w:bCs/>
          <w:color w:val="auto"/>
          <w:sz w:val="32"/>
          <w:szCs w:val="32"/>
        </w:rPr>
      </w:pPr>
      <w:r>
        <w:rPr>
          <w:rFonts w:hint="eastAsia" w:ascii="宋体" w:hAnsi="宋体" w:cs="宋体"/>
          <w:b/>
          <w:bCs/>
          <w:color w:val="auto"/>
          <w:sz w:val="32"/>
          <w:szCs w:val="32"/>
        </w:rPr>
        <w:t>基本资格条件承诺函</w:t>
      </w:r>
    </w:p>
    <w:p w14:paraId="7B23D3D2">
      <w:pPr>
        <w:tabs>
          <w:tab w:val="left" w:pos="6300"/>
        </w:tabs>
        <w:snapToGrid w:val="0"/>
        <w:spacing w:line="530" w:lineRule="exact"/>
        <w:rPr>
          <w:rFonts w:ascii="宋体" w:hAnsi="宋体" w:cs="宋体"/>
          <w:color w:val="auto"/>
          <w:sz w:val="24"/>
        </w:rPr>
      </w:pPr>
    </w:p>
    <w:p w14:paraId="2A454B41">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（采购代理机构名称）：</w:t>
      </w:r>
    </w:p>
    <w:p w14:paraId="4440FB38">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u w:val="single"/>
        </w:rPr>
        <w:t xml:space="preserve">              </w:t>
      </w:r>
      <w:r>
        <w:rPr>
          <w:rFonts w:hint="eastAsia" w:ascii="宋体" w:hAnsi="宋体" w:cs="宋体"/>
          <w:color w:val="auto"/>
          <w:sz w:val="24"/>
        </w:rPr>
        <w:t>（供应商名称）郑重承诺：</w:t>
      </w:r>
    </w:p>
    <w:p w14:paraId="5DDADCB6">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1.我方具有良好的商业信誉和健全的财务会计制度，具有履行合同所必需的设备和专业技术能力，具</w:t>
      </w:r>
      <w:r>
        <w:rPr>
          <w:rFonts w:hint="eastAsia" w:ascii="宋体" w:hAnsi="宋体" w:cs="宋体"/>
          <w:color w:val="auto"/>
          <w:sz w:val="24"/>
          <w:lang w:val="zh-CN"/>
        </w:rPr>
        <w:t>有依法缴纳税收和社会保障金的良好记录</w:t>
      </w:r>
      <w:r>
        <w:rPr>
          <w:rFonts w:hint="eastAsia" w:ascii="宋体" w:hAnsi="宋体" w:cs="宋体"/>
          <w:color w:val="auto"/>
          <w:sz w:val="24"/>
        </w:rPr>
        <w:t>，参加本项目采购活动前三年内无重大违法活动记录。</w:t>
      </w:r>
    </w:p>
    <w:p w14:paraId="22A8121B">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2.我方未列入在信用中国网站（www.creditchina.gov.cn）“失信被执行人”、“重大税收违法案件当事人名单”中，也未列入中国政府采购网（www.ccgp.gov.cn）“政府采购严重违法失信行为记录名单”中。</w:t>
      </w:r>
    </w:p>
    <w:p w14:paraId="53023DA1">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3.我方在采购项目评审（评标）环节结束后，随时接受采购人、采购代理机构的检查验证，配合提供相关证明材料，证明符合《中华人民共和国政府采购法》规定的供应商基本资格条件。</w:t>
      </w:r>
    </w:p>
    <w:p w14:paraId="3EF436FF">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我方对以上承诺负全部法律责任。</w:t>
      </w:r>
    </w:p>
    <w:p w14:paraId="68A6EFA0">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特此承诺。</w:t>
      </w:r>
    </w:p>
    <w:p w14:paraId="5C49CDDD">
      <w:pPr>
        <w:tabs>
          <w:tab w:val="left" w:pos="6300"/>
        </w:tabs>
        <w:snapToGrid w:val="0"/>
        <w:spacing w:line="500" w:lineRule="exact"/>
        <w:ind w:firstLine="480" w:firstLineChars="200"/>
        <w:rPr>
          <w:rFonts w:ascii="宋体" w:hAnsi="宋体" w:cs="宋体"/>
          <w:color w:val="auto"/>
          <w:sz w:val="24"/>
        </w:rPr>
      </w:pPr>
    </w:p>
    <w:p w14:paraId="68955540">
      <w:pPr>
        <w:tabs>
          <w:tab w:val="left" w:pos="6300"/>
        </w:tabs>
        <w:snapToGrid w:val="0"/>
        <w:spacing w:line="500" w:lineRule="exact"/>
        <w:ind w:firstLine="480" w:firstLineChars="200"/>
        <w:jc w:val="right"/>
        <w:rPr>
          <w:rFonts w:ascii="宋体" w:hAnsi="宋体" w:cs="宋体"/>
          <w:color w:val="auto"/>
          <w:sz w:val="24"/>
        </w:rPr>
      </w:pPr>
      <w:r>
        <w:rPr>
          <w:rFonts w:hint="eastAsia" w:ascii="宋体" w:hAnsi="宋体" w:cs="宋体"/>
          <w:color w:val="auto"/>
          <w:sz w:val="24"/>
        </w:rPr>
        <w:t>（供应商公章）</w:t>
      </w:r>
    </w:p>
    <w:p w14:paraId="6F86726E">
      <w:pPr>
        <w:tabs>
          <w:tab w:val="left" w:pos="6300"/>
        </w:tabs>
        <w:snapToGrid w:val="0"/>
        <w:spacing w:line="500" w:lineRule="exact"/>
        <w:ind w:firstLine="7920" w:firstLineChars="3300"/>
        <w:rPr>
          <w:rFonts w:ascii="宋体" w:hAnsi="宋体" w:cs="宋体"/>
          <w:color w:val="auto"/>
          <w:sz w:val="24"/>
          <w:szCs w:val="24"/>
        </w:rPr>
      </w:pPr>
      <w:r>
        <w:rPr>
          <w:rFonts w:hint="eastAsia" w:ascii="宋体" w:hAnsi="宋体" w:cs="宋体"/>
          <w:color w:val="auto"/>
          <w:sz w:val="24"/>
        </w:rPr>
        <w:t>年   月   日</w:t>
      </w:r>
    </w:p>
    <w:p w14:paraId="471EC416">
      <w:pPr>
        <w:pStyle w:val="8"/>
        <w:rPr>
          <w:rFonts w:ascii="宋体" w:hAnsi="宋体" w:cs="宋体"/>
          <w:color w:val="auto"/>
        </w:rPr>
        <w:sectPr>
          <w:pgSz w:w="11907" w:h="16840"/>
          <w:pgMar w:top="1134" w:right="1191" w:bottom="1134" w:left="1304" w:header="851" w:footer="850" w:gutter="0"/>
          <w:cols w:space="720" w:num="1"/>
          <w:docGrid w:linePitch="380" w:charSpace="-5735"/>
        </w:sectPr>
      </w:pPr>
      <w:r>
        <w:rPr>
          <w:rFonts w:hint="eastAsia" w:ascii="宋体" w:hAnsi="宋体" w:cs="宋体"/>
          <w:color w:val="auto"/>
        </w:rPr>
        <w:br w:type="page"/>
      </w:r>
    </w:p>
    <w:p w14:paraId="027E4408">
      <w:pPr>
        <w:tabs>
          <w:tab w:val="left" w:pos="6300"/>
        </w:tabs>
        <w:snapToGrid w:val="0"/>
        <w:spacing w:line="500" w:lineRule="exact"/>
        <w:rPr>
          <w:rFonts w:ascii="宋体" w:hAnsi="宋体" w:cs="宋体"/>
          <w:color w:val="auto"/>
          <w:szCs w:val="28"/>
        </w:rPr>
      </w:pPr>
      <w:r>
        <w:rPr>
          <w:rFonts w:hint="eastAsia" w:ascii="宋体" w:hAnsi="宋体" w:cs="宋体"/>
          <w:color w:val="auto"/>
          <w:szCs w:val="28"/>
        </w:rPr>
        <w:t>（五）特定资格条件证明文件（如有）</w:t>
      </w:r>
    </w:p>
    <w:p w14:paraId="27413F6D">
      <w:pPr>
        <w:pStyle w:val="25"/>
        <w:ind w:firstLine="0"/>
        <w:rPr>
          <w:rFonts w:ascii="宋体" w:hAnsi="宋体" w:cs="宋体"/>
          <w:b/>
          <w:color w:val="auto"/>
          <w:sz w:val="32"/>
          <w:szCs w:val="32"/>
        </w:rPr>
        <w:sectPr>
          <w:pgSz w:w="11907" w:h="16840"/>
          <w:pgMar w:top="1134" w:right="1191" w:bottom="1134" w:left="1304" w:header="851" w:footer="850" w:gutter="0"/>
          <w:cols w:space="720" w:num="1"/>
          <w:docGrid w:linePitch="380" w:charSpace="-5735"/>
        </w:sectPr>
      </w:pPr>
      <w:bookmarkStart w:id="170" w:name="_Toc101387460"/>
    </w:p>
    <w:p w14:paraId="5F3988AA">
      <w:pPr>
        <w:pStyle w:val="25"/>
        <w:ind w:firstLine="0"/>
        <w:rPr>
          <w:rFonts w:ascii="宋体" w:hAnsi="宋体" w:cs="宋体"/>
          <w:b/>
          <w:color w:val="auto"/>
          <w:sz w:val="32"/>
          <w:szCs w:val="32"/>
        </w:rPr>
      </w:pPr>
      <w:r>
        <w:rPr>
          <w:rFonts w:hint="eastAsia" w:ascii="宋体" w:hAnsi="宋体" w:cs="宋体"/>
          <w:b/>
          <w:color w:val="auto"/>
          <w:sz w:val="32"/>
          <w:szCs w:val="32"/>
        </w:rPr>
        <w:t>五、其他资料</w:t>
      </w:r>
    </w:p>
    <w:bookmarkEnd w:id="170"/>
    <w:p w14:paraId="082C15B1">
      <w:pPr>
        <w:spacing w:line="400" w:lineRule="exact"/>
        <w:ind w:firstLine="480"/>
        <w:rPr>
          <w:rFonts w:ascii="宋体" w:hAnsi="宋体" w:cs="宋体"/>
          <w:color w:val="auto"/>
          <w:sz w:val="24"/>
          <w:szCs w:val="24"/>
        </w:rPr>
      </w:pPr>
      <w:r>
        <w:rPr>
          <w:rFonts w:hint="eastAsia" w:ascii="宋体" w:hAnsi="宋体" w:cs="宋体"/>
          <w:color w:val="auto"/>
          <w:sz w:val="24"/>
          <w:szCs w:val="24"/>
        </w:rPr>
        <w:t>（一）中小企业声明函、监狱企业证明文件、残疾人福利性单位声明函</w:t>
      </w:r>
    </w:p>
    <w:p w14:paraId="28A88A85">
      <w:pPr>
        <w:tabs>
          <w:tab w:val="left" w:pos="6300"/>
        </w:tabs>
        <w:snapToGrid w:val="0"/>
        <w:spacing w:line="500" w:lineRule="exact"/>
        <w:jc w:val="center"/>
        <w:rPr>
          <w:rFonts w:ascii="宋体" w:hAnsi="宋体" w:cs="宋体"/>
          <w:color w:val="auto"/>
          <w:sz w:val="24"/>
          <w:szCs w:val="24"/>
        </w:rPr>
      </w:pPr>
      <w:r>
        <w:rPr>
          <w:rFonts w:hint="eastAsia" w:ascii="宋体" w:hAnsi="宋体" w:cs="宋体"/>
          <w:color w:val="auto"/>
          <w:sz w:val="24"/>
          <w:szCs w:val="24"/>
        </w:rPr>
        <w:t>中小企业声明函（服务类）</w:t>
      </w:r>
    </w:p>
    <w:p w14:paraId="478FE167">
      <w:pPr>
        <w:tabs>
          <w:tab w:val="left" w:pos="6300"/>
        </w:tabs>
        <w:snapToGrid w:val="0"/>
        <w:spacing w:line="500" w:lineRule="exact"/>
        <w:ind w:firstLine="480"/>
        <w:rPr>
          <w:rFonts w:ascii="宋体" w:hAnsi="宋体" w:cs="宋体"/>
          <w:color w:val="auto"/>
          <w:sz w:val="24"/>
          <w:szCs w:val="24"/>
        </w:rPr>
      </w:pPr>
      <w:r>
        <w:rPr>
          <w:rFonts w:hint="eastAsia" w:ascii="宋体" w:hAnsi="宋体" w:cs="宋体"/>
          <w:color w:val="auto"/>
          <w:sz w:val="24"/>
          <w:szCs w:val="24"/>
        </w:rPr>
        <w:t>本公司（联合体）郑重声明，根据《政府采购促进中小企业发展管理办法》（财库〔2020〕46号）的规定，本公司（联合体）参加</w:t>
      </w:r>
      <w:r>
        <w:rPr>
          <w:rFonts w:hint="eastAsia" w:ascii="宋体" w:hAnsi="宋体" w:cs="宋体"/>
          <w:i/>
          <w:color w:val="auto"/>
          <w:sz w:val="24"/>
          <w:szCs w:val="24"/>
          <w:u w:val="single"/>
        </w:rPr>
        <w:t>（单位名称）</w:t>
      </w:r>
      <w:r>
        <w:rPr>
          <w:rFonts w:hint="eastAsia" w:ascii="宋体" w:hAnsi="宋体" w:cs="宋体"/>
          <w:color w:val="auto"/>
          <w:sz w:val="24"/>
          <w:szCs w:val="24"/>
        </w:rPr>
        <w:t>的</w:t>
      </w:r>
      <w:r>
        <w:rPr>
          <w:rFonts w:hint="eastAsia" w:ascii="宋体" w:hAnsi="宋体" w:cs="宋体"/>
          <w:i/>
          <w:color w:val="auto"/>
          <w:sz w:val="24"/>
          <w:szCs w:val="24"/>
          <w:u w:val="single"/>
        </w:rPr>
        <w:t>（项目名称）</w:t>
      </w:r>
      <w:r>
        <w:rPr>
          <w:rFonts w:hint="eastAsia" w:ascii="宋体" w:hAnsi="宋体" w:cs="宋体"/>
          <w:color w:val="auto"/>
          <w:sz w:val="24"/>
          <w:szCs w:val="24"/>
        </w:rPr>
        <w:t>采购活动，服务全部由符合政策要求的中小企业承接。相关企业（含联合体中的中小企业、签订分包意向协议的中小企业）的具体情况如下：</w:t>
      </w:r>
    </w:p>
    <w:p w14:paraId="61561618">
      <w:pPr>
        <w:tabs>
          <w:tab w:val="left" w:pos="6300"/>
        </w:tabs>
        <w:snapToGrid w:val="0"/>
        <w:spacing w:line="500" w:lineRule="exact"/>
        <w:ind w:firstLine="480"/>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i/>
          <w:color w:val="auto"/>
          <w:sz w:val="24"/>
          <w:szCs w:val="24"/>
          <w:u w:val="single"/>
        </w:rPr>
        <w:t>（标的名称）</w:t>
      </w:r>
      <w:r>
        <w:rPr>
          <w:rFonts w:hint="eastAsia" w:ascii="宋体" w:hAnsi="宋体" w:cs="宋体"/>
          <w:color w:val="auto"/>
          <w:sz w:val="24"/>
          <w:szCs w:val="24"/>
        </w:rPr>
        <w:t>，属于</w:t>
      </w:r>
      <w:r>
        <w:rPr>
          <w:rFonts w:hint="eastAsia" w:ascii="宋体" w:hAnsi="宋体" w:cs="宋体"/>
          <w:i/>
          <w:color w:val="auto"/>
          <w:sz w:val="24"/>
          <w:szCs w:val="24"/>
          <w:u w:val="single"/>
        </w:rPr>
        <w:t>（采购文件中明确的所属行业）</w:t>
      </w:r>
      <w:r>
        <w:rPr>
          <w:rFonts w:hint="eastAsia" w:ascii="宋体" w:hAnsi="宋体" w:cs="宋体"/>
          <w:color w:val="auto"/>
          <w:sz w:val="24"/>
          <w:szCs w:val="24"/>
        </w:rPr>
        <w:t>；承接企业为</w:t>
      </w:r>
      <w:r>
        <w:rPr>
          <w:rFonts w:hint="eastAsia" w:ascii="宋体" w:hAnsi="宋体" w:cs="宋体"/>
          <w:i/>
          <w:color w:val="auto"/>
          <w:sz w:val="24"/>
          <w:szCs w:val="24"/>
          <w:u w:val="single"/>
        </w:rPr>
        <w:t>（企业名称）</w:t>
      </w:r>
      <w:r>
        <w:rPr>
          <w:rFonts w:hint="eastAsia" w:ascii="宋体" w:hAnsi="宋体" w:cs="宋体"/>
          <w:color w:val="auto"/>
          <w:sz w:val="24"/>
          <w:szCs w:val="24"/>
        </w:rPr>
        <w:t>，从业人员</w:t>
      </w:r>
      <w:r>
        <w:rPr>
          <w:rFonts w:hint="eastAsia" w:ascii="宋体" w:hAnsi="宋体" w:cs="宋体"/>
          <w:color w:val="auto"/>
          <w:sz w:val="24"/>
          <w:szCs w:val="24"/>
          <w:u w:val="single"/>
        </w:rPr>
        <w:t xml:space="preserve">      </w:t>
      </w:r>
      <w:r>
        <w:rPr>
          <w:rFonts w:hint="eastAsia" w:ascii="宋体" w:hAnsi="宋体" w:cs="宋体"/>
          <w:color w:val="auto"/>
          <w:sz w:val="24"/>
          <w:szCs w:val="24"/>
        </w:rPr>
        <w:t>人，营业收入为</w:t>
      </w:r>
      <w:r>
        <w:rPr>
          <w:rFonts w:hint="eastAsia" w:ascii="宋体" w:hAnsi="宋体" w:cs="宋体"/>
          <w:color w:val="auto"/>
          <w:sz w:val="24"/>
          <w:szCs w:val="24"/>
          <w:u w:val="single"/>
        </w:rPr>
        <w:t xml:space="preserve">    </w:t>
      </w:r>
      <w:r>
        <w:rPr>
          <w:rFonts w:hint="eastAsia" w:ascii="宋体" w:hAnsi="宋体" w:cs="宋体"/>
          <w:color w:val="auto"/>
          <w:sz w:val="24"/>
          <w:szCs w:val="24"/>
        </w:rPr>
        <w:t>万元，资产总额为</w:t>
      </w:r>
      <w:r>
        <w:rPr>
          <w:rFonts w:hint="eastAsia" w:ascii="宋体" w:hAnsi="宋体" w:cs="宋体"/>
          <w:color w:val="auto"/>
          <w:sz w:val="24"/>
          <w:szCs w:val="24"/>
          <w:u w:val="single"/>
        </w:rPr>
        <w:t xml:space="preserve">    </w:t>
      </w:r>
      <w:r>
        <w:rPr>
          <w:rFonts w:hint="eastAsia" w:ascii="宋体" w:hAnsi="宋体" w:cs="宋体"/>
          <w:color w:val="auto"/>
          <w:sz w:val="24"/>
          <w:szCs w:val="24"/>
        </w:rPr>
        <w:t>万元，属于</w:t>
      </w:r>
      <w:r>
        <w:rPr>
          <w:rFonts w:hint="eastAsia" w:ascii="宋体" w:hAnsi="宋体" w:cs="宋体"/>
          <w:i/>
          <w:color w:val="auto"/>
          <w:sz w:val="24"/>
          <w:szCs w:val="24"/>
          <w:u w:val="single"/>
        </w:rPr>
        <w:t>（中型企业、小型企业、微型企业）</w:t>
      </w:r>
      <w:r>
        <w:rPr>
          <w:rFonts w:hint="eastAsia" w:ascii="宋体" w:hAnsi="宋体" w:cs="宋体"/>
          <w:color w:val="auto"/>
          <w:sz w:val="24"/>
          <w:szCs w:val="24"/>
        </w:rPr>
        <w:t>；</w:t>
      </w:r>
    </w:p>
    <w:p w14:paraId="717A8C65">
      <w:pPr>
        <w:tabs>
          <w:tab w:val="left" w:pos="6300"/>
        </w:tabs>
        <w:snapToGrid w:val="0"/>
        <w:spacing w:line="500" w:lineRule="exact"/>
        <w:ind w:firstLine="480"/>
        <w:rPr>
          <w:rFonts w:ascii="宋体" w:hAnsi="宋体" w:cs="宋体"/>
          <w:color w:val="auto"/>
          <w:sz w:val="24"/>
          <w:szCs w:val="24"/>
        </w:rPr>
      </w:pPr>
      <w:r>
        <w:rPr>
          <w:rFonts w:hint="eastAsia" w:ascii="宋体" w:hAnsi="宋体" w:cs="宋体"/>
          <w:color w:val="auto"/>
          <w:sz w:val="24"/>
          <w:szCs w:val="24"/>
        </w:rPr>
        <w:t>为本标的提供的服务人员</w:t>
      </w:r>
      <w:r>
        <w:rPr>
          <w:rFonts w:hint="eastAsia" w:ascii="宋体" w:hAnsi="宋体" w:cs="宋体"/>
          <w:color w:val="auto"/>
          <w:sz w:val="24"/>
          <w:szCs w:val="24"/>
          <w:u w:val="single"/>
        </w:rPr>
        <w:t xml:space="preserve">   </w:t>
      </w:r>
      <w:r>
        <w:rPr>
          <w:rFonts w:hint="eastAsia" w:ascii="宋体" w:hAnsi="宋体" w:cs="宋体"/>
          <w:color w:val="auto"/>
          <w:sz w:val="24"/>
          <w:szCs w:val="24"/>
        </w:rPr>
        <w:t>人，其中与本企业签订劳动合同</w:t>
      </w:r>
      <w:r>
        <w:rPr>
          <w:rFonts w:hint="eastAsia" w:ascii="宋体" w:hAnsi="宋体" w:cs="宋体"/>
          <w:color w:val="auto"/>
          <w:sz w:val="24"/>
          <w:szCs w:val="24"/>
          <w:u w:val="single"/>
        </w:rPr>
        <w:t xml:space="preserve">   </w:t>
      </w:r>
      <w:r>
        <w:rPr>
          <w:rFonts w:hint="eastAsia" w:ascii="宋体" w:hAnsi="宋体" w:cs="宋体"/>
          <w:color w:val="auto"/>
          <w:sz w:val="24"/>
          <w:szCs w:val="24"/>
        </w:rPr>
        <w:t>人，其他人员</w:t>
      </w:r>
      <w:r>
        <w:rPr>
          <w:rFonts w:hint="eastAsia" w:ascii="宋体" w:hAnsi="宋体" w:cs="宋体"/>
          <w:color w:val="auto"/>
          <w:sz w:val="24"/>
          <w:szCs w:val="24"/>
          <w:u w:val="single"/>
        </w:rPr>
        <w:t xml:space="preserve">   </w:t>
      </w:r>
      <w:r>
        <w:rPr>
          <w:rFonts w:hint="eastAsia" w:ascii="宋体" w:hAnsi="宋体" w:cs="宋体"/>
          <w:color w:val="auto"/>
          <w:sz w:val="24"/>
          <w:szCs w:val="24"/>
        </w:rPr>
        <w:t>人。有其他人员的不符合中小企业扶持政策（适用于服务采购项目）;</w:t>
      </w:r>
    </w:p>
    <w:p w14:paraId="6200257E">
      <w:pPr>
        <w:tabs>
          <w:tab w:val="left" w:pos="6300"/>
        </w:tabs>
        <w:snapToGrid w:val="0"/>
        <w:spacing w:line="500" w:lineRule="exact"/>
        <w:ind w:firstLine="480"/>
        <w:rPr>
          <w:rFonts w:ascii="宋体" w:hAnsi="宋体" w:cs="宋体"/>
          <w:color w:val="auto"/>
          <w:sz w:val="24"/>
          <w:szCs w:val="24"/>
        </w:rPr>
      </w:pPr>
      <w:r>
        <w:rPr>
          <w:rFonts w:hint="eastAsia" w:ascii="宋体" w:hAnsi="宋体" w:cs="宋体"/>
          <w:color w:val="auto"/>
          <w:sz w:val="24"/>
          <w:szCs w:val="24"/>
        </w:rPr>
        <w:t>2.</w:t>
      </w:r>
      <w:r>
        <w:rPr>
          <w:rFonts w:hint="eastAsia" w:ascii="宋体" w:hAnsi="宋体" w:cs="宋体"/>
          <w:i/>
          <w:color w:val="auto"/>
          <w:sz w:val="24"/>
          <w:szCs w:val="24"/>
          <w:u w:val="single"/>
        </w:rPr>
        <w:t xml:space="preserve"> （标的名称）</w:t>
      </w:r>
      <w:r>
        <w:rPr>
          <w:rFonts w:hint="eastAsia" w:ascii="宋体" w:hAnsi="宋体" w:cs="宋体"/>
          <w:color w:val="auto"/>
          <w:sz w:val="24"/>
          <w:szCs w:val="24"/>
        </w:rPr>
        <w:t>，属于</w:t>
      </w:r>
      <w:r>
        <w:rPr>
          <w:rFonts w:hint="eastAsia" w:ascii="宋体" w:hAnsi="宋体" w:cs="宋体"/>
          <w:i/>
          <w:color w:val="auto"/>
          <w:sz w:val="24"/>
          <w:szCs w:val="24"/>
          <w:u w:val="single"/>
        </w:rPr>
        <w:t>（采购文件中明确的所属行业）</w:t>
      </w:r>
      <w:r>
        <w:rPr>
          <w:rFonts w:hint="eastAsia" w:ascii="宋体" w:hAnsi="宋体" w:cs="宋体"/>
          <w:color w:val="auto"/>
          <w:sz w:val="24"/>
          <w:szCs w:val="24"/>
        </w:rPr>
        <w:t>；承接企业为</w:t>
      </w:r>
      <w:r>
        <w:rPr>
          <w:rFonts w:hint="eastAsia" w:ascii="宋体" w:hAnsi="宋体" w:cs="宋体"/>
          <w:i/>
          <w:color w:val="auto"/>
          <w:sz w:val="24"/>
          <w:szCs w:val="24"/>
          <w:u w:val="single"/>
        </w:rPr>
        <w:t>（企业名称）</w:t>
      </w:r>
      <w:r>
        <w:rPr>
          <w:rFonts w:hint="eastAsia" w:ascii="宋体" w:hAnsi="宋体" w:cs="宋体"/>
          <w:color w:val="auto"/>
          <w:sz w:val="24"/>
          <w:szCs w:val="24"/>
        </w:rPr>
        <w:t>，从业人员</w:t>
      </w:r>
      <w:r>
        <w:rPr>
          <w:rFonts w:hint="eastAsia" w:ascii="宋体" w:hAnsi="宋体" w:cs="宋体"/>
          <w:color w:val="auto"/>
          <w:sz w:val="24"/>
          <w:szCs w:val="24"/>
          <w:u w:val="single"/>
        </w:rPr>
        <w:t xml:space="preserve">      </w:t>
      </w:r>
      <w:r>
        <w:rPr>
          <w:rFonts w:hint="eastAsia" w:ascii="宋体" w:hAnsi="宋体" w:cs="宋体"/>
          <w:color w:val="auto"/>
          <w:sz w:val="24"/>
          <w:szCs w:val="24"/>
        </w:rPr>
        <w:t>人，营业收入为</w:t>
      </w:r>
      <w:r>
        <w:rPr>
          <w:rFonts w:hint="eastAsia" w:ascii="宋体" w:hAnsi="宋体" w:cs="宋体"/>
          <w:color w:val="auto"/>
          <w:sz w:val="24"/>
          <w:szCs w:val="24"/>
          <w:u w:val="single"/>
        </w:rPr>
        <w:t xml:space="preserve">    </w:t>
      </w:r>
      <w:r>
        <w:rPr>
          <w:rFonts w:hint="eastAsia" w:ascii="宋体" w:hAnsi="宋体" w:cs="宋体"/>
          <w:color w:val="auto"/>
          <w:sz w:val="24"/>
          <w:szCs w:val="24"/>
        </w:rPr>
        <w:t>万元，资产总额为</w:t>
      </w:r>
      <w:r>
        <w:rPr>
          <w:rFonts w:hint="eastAsia" w:ascii="宋体" w:hAnsi="宋体" w:cs="宋体"/>
          <w:color w:val="auto"/>
          <w:sz w:val="24"/>
          <w:szCs w:val="24"/>
          <w:u w:val="single"/>
        </w:rPr>
        <w:t xml:space="preserve">    </w:t>
      </w:r>
      <w:r>
        <w:rPr>
          <w:rFonts w:hint="eastAsia" w:ascii="宋体" w:hAnsi="宋体" w:cs="宋体"/>
          <w:color w:val="auto"/>
          <w:sz w:val="24"/>
          <w:szCs w:val="24"/>
        </w:rPr>
        <w:t>万元，属于</w:t>
      </w:r>
      <w:r>
        <w:rPr>
          <w:rFonts w:hint="eastAsia" w:ascii="宋体" w:hAnsi="宋体" w:cs="宋体"/>
          <w:i/>
          <w:color w:val="auto"/>
          <w:sz w:val="24"/>
          <w:szCs w:val="24"/>
          <w:u w:val="single"/>
        </w:rPr>
        <w:t>（中型企业、小型企业、微型企业）</w:t>
      </w:r>
      <w:r>
        <w:rPr>
          <w:rFonts w:hint="eastAsia" w:ascii="宋体" w:hAnsi="宋体" w:cs="宋体"/>
          <w:color w:val="auto"/>
          <w:sz w:val="24"/>
          <w:szCs w:val="24"/>
        </w:rPr>
        <w:t>；</w:t>
      </w:r>
    </w:p>
    <w:p w14:paraId="31F7D5AA">
      <w:pPr>
        <w:tabs>
          <w:tab w:val="left" w:pos="6300"/>
        </w:tabs>
        <w:snapToGrid w:val="0"/>
        <w:spacing w:line="500" w:lineRule="exact"/>
        <w:ind w:firstLine="480"/>
        <w:rPr>
          <w:rFonts w:ascii="宋体" w:hAnsi="宋体" w:cs="宋体"/>
          <w:color w:val="auto"/>
          <w:sz w:val="24"/>
          <w:szCs w:val="24"/>
        </w:rPr>
      </w:pPr>
      <w:r>
        <w:rPr>
          <w:rFonts w:hint="eastAsia" w:ascii="宋体" w:hAnsi="宋体" w:cs="宋体"/>
          <w:color w:val="auto"/>
          <w:sz w:val="24"/>
          <w:szCs w:val="24"/>
        </w:rPr>
        <w:t>为本标的提供的服务人员</w:t>
      </w:r>
      <w:r>
        <w:rPr>
          <w:rFonts w:hint="eastAsia" w:ascii="宋体" w:hAnsi="宋体" w:cs="宋体"/>
          <w:color w:val="auto"/>
          <w:sz w:val="24"/>
          <w:szCs w:val="24"/>
          <w:u w:val="single"/>
        </w:rPr>
        <w:t xml:space="preserve">   </w:t>
      </w:r>
      <w:r>
        <w:rPr>
          <w:rFonts w:hint="eastAsia" w:ascii="宋体" w:hAnsi="宋体" w:cs="宋体"/>
          <w:color w:val="auto"/>
          <w:sz w:val="24"/>
          <w:szCs w:val="24"/>
        </w:rPr>
        <w:t>人，其中与本企业签订劳动合同</w:t>
      </w:r>
      <w:r>
        <w:rPr>
          <w:rFonts w:hint="eastAsia" w:ascii="宋体" w:hAnsi="宋体" w:cs="宋体"/>
          <w:color w:val="auto"/>
          <w:sz w:val="24"/>
          <w:szCs w:val="24"/>
          <w:u w:val="single"/>
        </w:rPr>
        <w:t xml:space="preserve">   </w:t>
      </w:r>
      <w:r>
        <w:rPr>
          <w:rFonts w:hint="eastAsia" w:ascii="宋体" w:hAnsi="宋体" w:cs="宋体"/>
          <w:color w:val="auto"/>
          <w:sz w:val="24"/>
          <w:szCs w:val="24"/>
        </w:rPr>
        <w:t>人，其他人员</w:t>
      </w:r>
      <w:r>
        <w:rPr>
          <w:rFonts w:hint="eastAsia" w:ascii="宋体" w:hAnsi="宋体" w:cs="宋体"/>
          <w:color w:val="auto"/>
          <w:sz w:val="24"/>
          <w:szCs w:val="24"/>
          <w:u w:val="single"/>
        </w:rPr>
        <w:t xml:space="preserve">   </w:t>
      </w:r>
      <w:r>
        <w:rPr>
          <w:rFonts w:hint="eastAsia" w:ascii="宋体" w:hAnsi="宋体" w:cs="宋体"/>
          <w:color w:val="auto"/>
          <w:sz w:val="24"/>
          <w:szCs w:val="24"/>
        </w:rPr>
        <w:t>人。有其他人员的不符合中小企业扶持政策（适用于服务采购项目）;</w:t>
      </w:r>
    </w:p>
    <w:p w14:paraId="6465EA04">
      <w:pPr>
        <w:tabs>
          <w:tab w:val="left" w:pos="6300"/>
        </w:tabs>
        <w:snapToGrid w:val="0"/>
        <w:spacing w:line="500" w:lineRule="exact"/>
        <w:ind w:firstLine="480"/>
        <w:rPr>
          <w:rFonts w:ascii="宋体" w:hAnsi="宋体" w:cs="宋体"/>
          <w:color w:val="auto"/>
          <w:sz w:val="24"/>
          <w:szCs w:val="24"/>
        </w:rPr>
      </w:pPr>
      <w:r>
        <w:rPr>
          <w:rFonts w:hint="eastAsia" w:ascii="宋体" w:hAnsi="宋体" w:cs="宋体"/>
          <w:color w:val="auto"/>
          <w:sz w:val="24"/>
          <w:szCs w:val="24"/>
        </w:rPr>
        <w:t>……</w:t>
      </w:r>
    </w:p>
    <w:p w14:paraId="6DC27D07">
      <w:pPr>
        <w:tabs>
          <w:tab w:val="left" w:pos="6300"/>
        </w:tabs>
        <w:snapToGrid w:val="0"/>
        <w:spacing w:line="500" w:lineRule="exact"/>
        <w:ind w:firstLine="480"/>
        <w:rPr>
          <w:rFonts w:ascii="宋体" w:hAnsi="宋体" w:cs="宋体"/>
          <w:color w:val="auto"/>
          <w:sz w:val="24"/>
          <w:szCs w:val="24"/>
        </w:rPr>
      </w:pPr>
      <w:r>
        <w:rPr>
          <w:rFonts w:hint="eastAsia" w:ascii="宋体" w:hAnsi="宋体" w:cs="宋体"/>
          <w:color w:val="auto"/>
          <w:sz w:val="24"/>
          <w:szCs w:val="24"/>
        </w:rPr>
        <w:t>以上企业，不属于大企业的分支机构，不存在控股股东为大企业的情形，也不存在与大企业的负责人为同一人的情形。</w:t>
      </w:r>
    </w:p>
    <w:p w14:paraId="6E6C988C">
      <w:pPr>
        <w:tabs>
          <w:tab w:val="left" w:pos="6300"/>
        </w:tabs>
        <w:snapToGrid w:val="0"/>
        <w:spacing w:line="500" w:lineRule="exact"/>
        <w:ind w:firstLine="480"/>
        <w:rPr>
          <w:rFonts w:ascii="宋体" w:hAnsi="宋体" w:cs="宋体"/>
          <w:color w:val="auto"/>
          <w:sz w:val="24"/>
          <w:szCs w:val="24"/>
        </w:rPr>
      </w:pPr>
      <w:r>
        <w:rPr>
          <w:rFonts w:hint="eastAsia" w:ascii="宋体" w:hAnsi="宋体" w:cs="宋体"/>
          <w:color w:val="auto"/>
          <w:sz w:val="24"/>
          <w:szCs w:val="24"/>
        </w:rPr>
        <w:t>本企业对上述声明内容的真实性负责。如有虚假，将依法承担相应责任。</w:t>
      </w:r>
    </w:p>
    <w:p w14:paraId="280EE76F">
      <w:pPr>
        <w:tabs>
          <w:tab w:val="left" w:pos="6300"/>
        </w:tabs>
        <w:snapToGrid w:val="0"/>
        <w:spacing w:line="500" w:lineRule="exact"/>
        <w:ind w:firstLine="480"/>
        <w:rPr>
          <w:rFonts w:ascii="宋体" w:hAnsi="宋体" w:cs="宋体"/>
          <w:color w:val="auto"/>
          <w:sz w:val="24"/>
          <w:szCs w:val="24"/>
        </w:rPr>
      </w:pPr>
      <w:r>
        <w:rPr>
          <w:rFonts w:hint="eastAsia" w:ascii="宋体" w:hAnsi="宋体" w:cs="宋体"/>
          <w:color w:val="auto"/>
          <w:sz w:val="24"/>
          <w:szCs w:val="24"/>
        </w:rPr>
        <w:t xml:space="preserve">                                                    </w:t>
      </w:r>
    </w:p>
    <w:p w14:paraId="79A66C2B">
      <w:pPr>
        <w:tabs>
          <w:tab w:val="left" w:pos="6300"/>
        </w:tabs>
        <w:snapToGrid w:val="0"/>
        <w:spacing w:line="500" w:lineRule="exact"/>
        <w:ind w:firstLine="6120" w:firstLineChars="2550"/>
        <w:rPr>
          <w:rFonts w:ascii="宋体" w:hAnsi="宋体" w:cs="宋体"/>
          <w:color w:val="auto"/>
          <w:sz w:val="24"/>
          <w:szCs w:val="24"/>
        </w:rPr>
      </w:pPr>
      <w:r>
        <w:rPr>
          <w:rFonts w:hint="eastAsia" w:ascii="宋体" w:hAnsi="宋体" w:cs="宋体"/>
          <w:color w:val="auto"/>
          <w:sz w:val="24"/>
          <w:szCs w:val="24"/>
        </w:rPr>
        <w:t xml:space="preserve">企业名称（盖章）： </w:t>
      </w:r>
    </w:p>
    <w:p w14:paraId="61B9FC4A">
      <w:pPr>
        <w:tabs>
          <w:tab w:val="left" w:pos="6300"/>
        </w:tabs>
        <w:snapToGrid w:val="0"/>
        <w:spacing w:line="500" w:lineRule="exact"/>
        <w:ind w:right="784" w:firstLine="6120" w:firstLineChars="2550"/>
        <w:rPr>
          <w:rFonts w:ascii="宋体" w:hAnsi="宋体" w:cs="宋体"/>
          <w:color w:val="auto"/>
          <w:sz w:val="24"/>
          <w:szCs w:val="24"/>
        </w:rPr>
      </w:pPr>
      <w:r>
        <w:rPr>
          <w:rFonts w:hint="eastAsia" w:ascii="宋体" w:hAnsi="宋体" w:cs="宋体"/>
          <w:color w:val="auto"/>
          <w:sz w:val="24"/>
          <w:szCs w:val="24"/>
        </w:rPr>
        <w:t>日期：</w:t>
      </w:r>
    </w:p>
    <w:p w14:paraId="0454B767">
      <w:pPr>
        <w:tabs>
          <w:tab w:val="left" w:pos="6300"/>
        </w:tabs>
        <w:snapToGrid w:val="0"/>
        <w:spacing w:line="420" w:lineRule="exact"/>
        <w:ind w:firstLine="420"/>
        <w:rPr>
          <w:rFonts w:ascii="宋体" w:hAnsi="宋体" w:cs="宋体"/>
          <w:color w:val="auto"/>
          <w:kern w:val="0"/>
          <w:sz w:val="21"/>
          <w:szCs w:val="21"/>
        </w:rPr>
      </w:pPr>
      <w:r>
        <w:rPr>
          <w:rFonts w:hint="eastAsia" w:ascii="宋体" w:hAnsi="宋体" w:cs="宋体"/>
          <w:color w:val="auto"/>
          <w:kern w:val="0"/>
          <w:sz w:val="21"/>
          <w:szCs w:val="21"/>
        </w:rPr>
        <w:t>填写时应注意以下事项：</w:t>
      </w:r>
    </w:p>
    <w:p w14:paraId="79DAA73F">
      <w:pPr>
        <w:tabs>
          <w:tab w:val="left" w:pos="6300"/>
        </w:tabs>
        <w:snapToGrid w:val="0"/>
        <w:ind w:firstLine="420"/>
        <w:rPr>
          <w:rFonts w:ascii="宋体" w:hAnsi="宋体" w:cs="宋体"/>
          <w:color w:val="auto"/>
          <w:kern w:val="0"/>
          <w:sz w:val="21"/>
          <w:szCs w:val="21"/>
        </w:rPr>
      </w:pPr>
      <w:r>
        <w:rPr>
          <w:rFonts w:hint="eastAsia" w:ascii="宋体" w:hAnsi="宋体" w:cs="宋体"/>
          <w:color w:val="auto"/>
          <w:kern w:val="0"/>
          <w:sz w:val="21"/>
          <w:szCs w:val="21"/>
        </w:rPr>
        <w:t>1.从业人员、营业收入、资产总额填报上一年度数据，无上一年度数据的新成立企业可不填报。</w:t>
      </w:r>
    </w:p>
    <w:p w14:paraId="3887641E">
      <w:pPr>
        <w:tabs>
          <w:tab w:val="left" w:pos="6300"/>
        </w:tabs>
        <w:snapToGrid w:val="0"/>
        <w:ind w:firstLine="420"/>
        <w:rPr>
          <w:rFonts w:ascii="宋体" w:hAnsi="宋体" w:cs="宋体"/>
          <w:color w:val="auto"/>
          <w:kern w:val="0"/>
          <w:sz w:val="21"/>
          <w:szCs w:val="21"/>
        </w:rPr>
      </w:pPr>
      <w:r>
        <w:rPr>
          <w:rFonts w:hint="eastAsia" w:ascii="宋体" w:hAnsi="宋体" w:cs="宋体"/>
          <w:color w:val="auto"/>
          <w:kern w:val="0"/>
          <w:sz w:val="21"/>
          <w:szCs w:val="21"/>
        </w:rPr>
        <w:t>2.中小企业应当按照《中小企业划型标准规定》（工信部联企业〔2011〕300号），如实填写并提交《中小企业声明函》。</w:t>
      </w:r>
    </w:p>
    <w:p w14:paraId="3E3229D0">
      <w:pPr>
        <w:tabs>
          <w:tab w:val="left" w:pos="6300"/>
        </w:tabs>
        <w:snapToGrid w:val="0"/>
        <w:ind w:firstLine="420"/>
        <w:rPr>
          <w:rFonts w:ascii="宋体" w:hAnsi="宋体" w:cs="宋体"/>
          <w:color w:val="auto"/>
          <w:kern w:val="0"/>
          <w:sz w:val="21"/>
          <w:szCs w:val="21"/>
        </w:rPr>
      </w:pPr>
      <w:r>
        <w:rPr>
          <w:rFonts w:hint="eastAsia" w:ascii="宋体" w:hAnsi="宋体" w:cs="宋体"/>
          <w:color w:val="auto"/>
          <w:kern w:val="0"/>
          <w:sz w:val="21"/>
          <w:szCs w:val="21"/>
        </w:rPr>
        <w:t>3.投标人填写《中小企业声明函》中所属行业时，应与采购文件第一篇“采购标的对应的中小企业划分标准所属行业”中填写的所属行业一致。</w:t>
      </w:r>
    </w:p>
    <w:p w14:paraId="0942C089">
      <w:pPr>
        <w:tabs>
          <w:tab w:val="left" w:pos="6300"/>
        </w:tabs>
        <w:snapToGrid w:val="0"/>
        <w:ind w:firstLine="420"/>
        <w:rPr>
          <w:rFonts w:ascii="宋体" w:hAnsi="宋体" w:cs="宋体"/>
          <w:color w:val="auto"/>
          <w:kern w:val="0"/>
          <w:sz w:val="21"/>
          <w:szCs w:val="21"/>
        </w:rPr>
      </w:pPr>
      <w:r>
        <w:rPr>
          <w:rFonts w:hint="eastAsia" w:ascii="宋体" w:hAnsi="宋体" w:cs="宋体"/>
          <w:color w:val="auto"/>
          <w:kern w:val="0"/>
          <w:sz w:val="21"/>
          <w:szCs w:val="21"/>
        </w:rPr>
        <w:t>4.本声明函“企业名称（盖章）”处为投标人盖章。</w:t>
      </w:r>
    </w:p>
    <w:p w14:paraId="206C038F">
      <w:pPr>
        <w:tabs>
          <w:tab w:val="left" w:pos="6300"/>
        </w:tabs>
        <w:snapToGrid w:val="0"/>
        <w:ind w:firstLine="420"/>
        <w:rPr>
          <w:rFonts w:ascii="宋体" w:hAnsi="宋体" w:cs="宋体"/>
          <w:color w:val="auto"/>
          <w:kern w:val="0"/>
          <w:sz w:val="21"/>
          <w:szCs w:val="21"/>
        </w:rPr>
      </w:pPr>
      <w:r>
        <w:rPr>
          <w:rFonts w:hint="eastAsia" w:ascii="宋体" w:hAnsi="宋体" w:cs="宋体"/>
          <w:color w:val="auto"/>
          <w:kern w:val="0"/>
          <w:sz w:val="21"/>
          <w:szCs w:val="21"/>
        </w:rPr>
        <w:t>注：各行业划型标准：</w:t>
      </w:r>
    </w:p>
    <w:p w14:paraId="112F23D9">
      <w:pPr>
        <w:tabs>
          <w:tab w:val="left" w:pos="6300"/>
        </w:tabs>
        <w:snapToGrid w:val="0"/>
        <w:ind w:firstLine="420"/>
        <w:rPr>
          <w:rFonts w:ascii="宋体" w:hAnsi="宋体" w:cs="宋体"/>
          <w:color w:val="auto"/>
          <w:kern w:val="0"/>
          <w:sz w:val="21"/>
          <w:szCs w:val="21"/>
        </w:rPr>
      </w:pPr>
      <w:r>
        <w:rPr>
          <w:rFonts w:hint="eastAsia" w:ascii="宋体" w:hAnsi="宋体" w:cs="宋体"/>
          <w:color w:val="auto"/>
          <w:kern w:val="0"/>
          <w:sz w:val="21"/>
          <w:szCs w:val="21"/>
        </w:rPr>
        <w:t>（一）农、林、牧、渔业。营业收入20000万元以下的为中小微型企业。其中，营业收入500万元及以上的为中型企业，营业收入50万元及以上的为小型企业，营业收入50万元以下的为微型企业。</w:t>
      </w:r>
    </w:p>
    <w:p w14:paraId="602CDB1F">
      <w:pPr>
        <w:tabs>
          <w:tab w:val="left" w:pos="6300"/>
        </w:tabs>
        <w:snapToGrid w:val="0"/>
        <w:ind w:firstLine="420"/>
        <w:rPr>
          <w:rFonts w:ascii="宋体" w:hAnsi="宋体" w:cs="宋体"/>
          <w:color w:val="auto"/>
          <w:kern w:val="0"/>
          <w:sz w:val="21"/>
          <w:szCs w:val="21"/>
        </w:rPr>
      </w:pPr>
      <w:r>
        <w:rPr>
          <w:rFonts w:hint="eastAsia" w:ascii="宋体" w:hAnsi="宋体" w:cs="宋体"/>
          <w:color w:val="auto"/>
          <w:kern w:val="0"/>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0BF92AC">
      <w:pPr>
        <w:tabs>
          <w:tab w:val="left" w:pos="6300"/>
        </w:tabs>
        <w:snapToGrid w:val="0"/>
        <w:ind w:firstLine="420"/>
        <w:rPr>
          <w:rFonts w:ascii="宋体" w:hAnsi="宋体" w:cs="宋体"/>
          <w:color w:val="auto"/>
          <w:kern w:val="0"/>
          <w:sz w:val="21"/>
          <w:szCs w:val="21"/>
        </w:rPr>
      </w:pPr>
      <w:r>
        <w:rPr>
          <w:rFonts w:hint="eastAsia" w:ascii="宋体" w:hAnsi="宋体" w:cs="宋体"/>
          <w:color w:val="auto"/>
          <w:kern w:val="0"/>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CE7B31B">
      <w:pPr>
        <w:tabs>
          <w:tab w:val="left" w:pos="6300"/>
        </w:tabs>
        <w:snapToGrid w:val="0"/>
        <w:ind w:firstLine="420"/>
        <w:rPr>
          <w:rFonts w:ascii="宋体" w:hAnsi="宋体" w:cs="宋体"/>
          <w:color w:val="auto"/>
          <w:kern w:val="0"/>
          <w:sz w:val="21"/>
          <w:szCs w:val="21"/>
        </w:rPr>
      </w:pPr>
      <w:r>
        <w:rPr>
          <w:rFonts w:hint="eastAsia" w:ascii="宋体" w:hAnsi="宋体" w:cs="宋体"/>
          <w:color w:val="auto"/>
          <w:kern w:val="0"/>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0A745A3">
      <w:pPr>
        <w:tabs>
          <w:tab w:val="left" w:pos="6300"/>
        </w:tabs>
        <w:snapToGrid w:val="0"/>
        <w:ind w:firstLine="420"/>
        <w:rPr>
          <w:rFonts w:ascii="宋体" w:hAnsi="宋体" w:cs="宋体"/>
          <w:color w:val="auto"/>
          <w:kern w:val="0"/>
          <w:sz w:val="21"/>
          <w:szCs w:val="21"/>
        </w:rPr>
      </w:pPr>
      <w:r>
        <w:rPr>
          <w:rFonts w:hint="eastAsia" w:ascii="宋体" w:hAnsi="宋体" w:cs="宋体"/>
          <w:color w:val="auto"/>
          <w:kern w:val="0"/>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87D5243">
      <w:pPr>
        <w:tabs>
          <w:tab w:val="left" w:pos="6300"/>
        </w:tabs>
        <w:snapToGrid w:val="0"/>
        <w:ind w:firstLine="420"/>
        <w:rPr>
          <w:rFonts w:ascii="宋体" w:hAnsi="宋体" w:cs="宋体"/>
          <w:color w:val="auto"/>
          <w:kern w:val="0"/>
          <w:sz w:val="21"/>
          <w:szCs w:val="21"/>
        </w:rPr>
      </w:pPr>
      <w:r>
        <w:rPr>
          <w:rFonts w:hint="eastAsia" w:ascii="宋体" w:hAnsi="宋体" w:cs="宋体"/>
          <w:color w:val="auto"/>
          <w:kern w:val="0"/>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A52174">
      <w:pPr>
        <w:tabs>
          <w:tab w:val="left" w:pos="6300"/>
        </w:tabs>
        <w:snapToGrid w:val="0"/>
        <w:ind w:firstLine="420"/>
        <w:rPr>
          <w:rFonts w:ascii="宋体" w:hAnsi="宋体" w:cs="宋体"/>
          <w:color w:val="auto"/>
          <w:kern w:val="0"/>
          <w:sz w:val="21"/>
          <w:szCs w:val="21"/>
        </w:rPr>
      </w:pPr>
      <w:r>
        <w:rPr>
          <w:rFonts w:hint="eastAsia" w:ascii="宋体" w:hAnsi="宋体" w:cs="宋体"/>
          <w:color w:val="auto"/>
          <w:kern w:val="0"/>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73618A9">
      <w:pPr>
        <w:tabs>
          <w:tab w:val="left" w:pos="6300"/>
        </w:tabs>
        <w:snapToGrid w:val="0"/>
        <w:ind w:firstLine="420"/>
        <w:rPr>
          <w:rFonts w:ascii="宋体" w:hAnsi="宋体" w:cs="宋体"/>
          <w:color w:val="auto"/>
          <w:kern w:val="0"/>
          <w:sz w:val="21"/>
          <w:szCs w:val="21"/>
        </w:rPr>
      </w:pPr>
      <w:r>
        <w:rPr>
          <w:rFonts w:hint="eastAsia" w:ascii="宋体" w:hAnsi="宋体" w:cs="宋体"/>
          <w:color w:val="auto"/>
          <w:kern w:val="0"/>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FFB2E9F">
      <w:pPr>
        <w:tabs>
          <w:tab w:val="left" w:pos="6300"/>
        </w:tabs>
        <w:snapToGrid w:val="0"/>
        <w:ind w:firstLine="420"/>
        <w:rPr>
          <w:rFonts w:ascii="宋体" w:hAnsi="宋体" w:cs="宋体"/>
          <w:color w:val="auto"/>
          <w:kern w:val="0"/>
          <w:sz w:val="21"/>
          <w:szCs w:val="21"/>
        </w:rPr>
      </w:pPr>
      <w:r>
        <w:rPr>
          <w:rFonts w:hint="eastAsia" w:ascii="宋体" w:hAnsi="宋体" w:cs="宋体"/>
          <w:color w:val="auto"/>
          <w:kern w:val="0"/>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CE233F2">
      <w:pPr>
        <w:tabs>
          <w:tab w:val="left" w:pos="6300"/>
        </w:tabs>
        <w:snapToGrid w:val="0"/>
        <w:ind w:firstLine="420"/>
        <w:rPr>
          <w:rFonts w:ascii="宋体" w:hAnsi="宋体" w:cs="宋体"/>
          <w:color w:val="auto"/>
          <w:kern w:val="0"/>
          <w:sz w:val="21"/>
          <w:szCs w:val="21"/>
        </w:rPr>
      </w:pPr>
      <w:r>
        <w:rPr>
          <w:rFonts w:hint="eastAsia" w:ascii="宋体" w:hAnsi="宋体" w:cs="宋体"/>
          <w:color w:val="auto"/>
          <w:kern w:val="0"/>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B49A584">
      <w:pPr>
        <w:tabs>
          <w:tab w:val="left" w:pos="6300"/>
        </w:tabs>
        <w:snapToGrid w:val="0"/>
        <w:ind w:firstLine="420"/>
        <w:rPr>
          <w:rFonts w:ascii="宋体" w:hAnsi="宋体" w:cs="宋体"/>
          <w:color w:val="auto"/>
          <w:kern w:val="0"/>
          <w:sz w:val="21"/>
          <w:szCs w:val="21"/>
        </w:rPr>
      </w:pPr>
      <w:r>
        <w:rPr>
          <w:rFonts w:hint="eastAsia" w:ascii="宋体" w:hAnsi="宋体" w:cs="宋体"/>
          <w:color w:val="auto"/>
          <w:kern w:val="0"/>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5B12F30">
      <w:pPr>
        <w:tabs>
          <w:tab w:val="left" w:pos="6300"/>
        </w:tabs>
        <w:snapToGrid w:val="0"/>
        <w:ind w:firstLine="420"/>
        <w:rPr>
          <w:rFonts w:ascii="宋体" w:hAnsi="宋体" w:cs="宋体"/>
          <w:color w:val="auto"/>
          <w:kern w:val="0"/>
          <w:sz w:val="21"/>
          <w:szCs w:val="21"/>
        </w:rPr>
      </w:pPr>
      <w:r>
        <w:rPr>
          <w:rFonts w:hint="eastAsia" w:ascii="宋体" w:hAnsi="宋体" w:cs="宋体"/>
          <w:color w:val="auto"/>
          <w:kern w:val="0"/>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A5B2839">
      <w:pPr>
        <w:tabs>
          <w:tab w:val="left" w:pos="6300"/>
        </w:tabs>
        <w:snapToGrid w:val="0"/>
        <w:ind w:firstLine="420"/>
        <w:rPr>
          <w:rFonts w:ascii="宋体" w:hAnsi="宋体" w:cs="宋体"/>
          <w:color w:val="auto"/>
          <w:kern w:val="0"/>
          <w:sz w:val="21"/>
          <w:szCs w:val="21"/>
        </w:rPr>
      </w:pPr>
      <w:r>
        <w:rPr>
          <w:rFonts w:hint="eastAsia" w:ascii="宋体" w:hAnsi="宋体" w:cs="宋体"/>
          <w:color w:val="auto"/>
          <w:kern w:val="0"/>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295B1DE">
      <w:pPr>
        <w:tabs>
          <w:tab w:val="left" w:pos="6300"/>
        </w:tabs>
        <w:snapToGrid w:val="0"/>
        <w:ind w:firstLine="420"/>
        <w:rPr>
          <w:rFonts w:ascii="宋体" w:hAnsi="宋体" w:cs="宋体"/>
          <w:color w:val="auto"/>
          <w:kern w:val="0"/>
          <w:sz w:val="21"/>
          <w:szCs w:val="21"/>
        </w:rPr>
      </w:pPr>
      <w:r>
        <w:rPr>
          <w:rFonts w:hint="eastAsia" w:ascii="宋体" w:hAnsi="宋体" w:cs="宋体"/>
          <w:color w:val="auto"/>
          <w:kern w:val="0"/>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01B90C3">
      <w:pPr>
        <w:tabs>
          <w:tab w:val="left" w:pos="6300"/>
        </w:tabs>
        <w:snapToGrid w:val="0"/>
        <w:ind w:firstLine="420"/>
        <w:rPr>
          <w:rFonts w:ascii="宋体" w:hAnsi="宋体" w:cs="宋体"/>
          <w:color w:val="auto"/>
          <w:kern w:val="0"/>
          <w:sz w:val="21"/>
          <w:szCs w:val="21"/>
        </w:rPr>
      </w:pPr>
      <w:r>
        <w:rPr>
          <w:rFonts w:hint="eastAsia" w:ascii="宋体" w:hAnsi="宋体" w:cs="宋体"/>
          <w:color w:val="auto"/>
          <w:kern w:val="0"/>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A444F90">
      <w:pPr>
        <w:ind w:firstLine="420" w:firstLineChars="200"/>
        <w:rPr>
          <w:rFonts w:ascii="宋体" w:hAnsi="宋体" w:cs="宋体"/>
          <w:color w:val="auto"/>
        </w:rPr>
      </w:pPr>
      <w:r>
        <w:rPr>
          <w:rFonts w:hint="eastAsia" w:ascii="宋体" w:hAnsi="宋体" w:cs="宋体"/>
          <w:color w:val="auto"/>
          <w:kern w:val="0"/>
          <w:sz w:val="21"/>
          <w:szCs w:val="21"/>
        </w:rPr>
        <w:t>（十六）其他未列明行业。从业人员300人以下的为中小微型企业。其中，从业人员100人及以上的为中型企业；从业人员10人及以上的为小型企业；从业人员10人以下的为微型企业。</w:t>
      </w:r>
    </w:p>
    <w:p w14:paraId="7BFFB36C">
      <w:pPr>
        <w:rPr>
          <w:rFonts w:ascii="宋体" w:hAnsi="宋体" w:cs="宋体"/>
          <w:color w:val="auto"/>
        </w:rPr>
      </w:pPr>
    </w:p>
    <w:p w14:paraId="5F023378">
      <w:pPr>
        <w:pStyle w:val="25"/>
        <w:rPr>
          <w:rFonts w:ascii="宋体" w:hAnsi="宋体" w:cs="宋体"/>
          <w:color w:val="auto"/>
        </w:rPr>
      </w:pPr>
    </w:p>
    <w:p w14:paraId="7AD4B9F2">
      <w:pPr>
        <w:rPr>
          <w:rFonts w:ascii="宋体" w:hAnsi="宋体" w:cs="宋体"/>
          <w:color w:val="auto"/>
        </w:rPr>
      </w:pPr>
    </w:p>
    <w:p w14:paraId="446FDAAF">
      <w:pPr>
        <w:pStyle w:val="42"/>
        <w:jc w:val="both"/>
        <w:rPr>
          <w:rFonts w:ascii="宋体" w:hAnsi="宋体" w:eastAsia="宋体" w:cs="宋体"/>
          <w:color w:val="auto"/>
        </w:rPr>
      </w:pPr>
      <w:bookmarkStart w:id="171" w:name="_Toc8321"/>
      <w:bookmarkStart w:id="172" w:name="_Toc22835"/>
      <w:bookmarkStart w:id="173" w:name="_Toc10567"/>
      <w:bookmarkStart w:id="174" w:name="_Toc26458"/>
      <w:bookmarkStart w:id="175" w:name="_Toc18063"/>
      <w:bookmarkStart w:id="176" w:name="_Toc477027621"/>
      <w:bookmarkStart w:id="177" w:name="_Toc24258"/>
      <w:bookmarkStart w:id="178" w:name="_Toc20722"/>
      <w:bookmarkStart w:id="179" w:name="_Toc13336"/>
      <w:bookmarkStart w:id="180" w:name="_Toc19707"/>
      <w:bookmarkStart w:id="181" w:name="_Toc32111"/>
      <w:bookmarkStart w:id="182" w:name="_Toc21179"/>
    </w:p>
    <w:p w14:paraId="06AAF260">
      <w:pPr>
        <w:pStyle w:val="42"/>
        <w:ind w:firstLine="480"/>
        <w:rPr>
          <w:rFonts w:ascii="宋体" w:hAnsi="宋体" w:eastAsia="宋体" w:cs="宋体"/>
          <w:color w:val="auto"/>
          <w:szCs w:val="22"/>
        </w:rPr>
      </w:pPr>
      <w:bookmarkStart w:id="183" w:name="_Toc12065"/>
      <w:r>
        <w:rPr>
          <w:rFonts w:hint="eastAsia" w:ascii="宋体" w:hAnsi="宋体" w:eastAsia="宋体" w:cs="宋体"/>
          <w:color w:val="auto"/>
          <w:szCs w:val="22"/>
        </w:rPr>
        <w:t>附件一：供应商信息卡</w:t>
      </w:r>
      <w:bookmarkEnd w:id="171"/>
      <w:bookmarkEnd w:id="172"/>
      <w:bookmarkEnd w:id="173"/>
      <w:bookmarkEnd w:id="174"/>
      <w:bookmarkEnd w:id="175"/>
      <w:bookmarkEnd w:id="176"/>
      <w:bookmarkEnd w:id="177"/>
      <w:bookmarkEnd w:id="178"/>
      <w:bookmarkEnd w:id="179"/>
      <w:bookmarkEnd w:id="180"/>
      <w:bookmarkEnd w:id="181"/>
      <w:bookmarkEnd w:id="182"/>
      <w:bookmarkEnd w:id="183"/>
    </w:p>
    <w:p w14:paraId="1738EA78">
      <w:pPr>
        <w:pStyle w:val="58"/>
        <w:spacing w:line="860" w:lineRule="exact"/>
        <w:ind w:firstLine="720" w:firstLineChars="300"/>
        <w:jc w:val="both"/>
        <w:rPr>
          <w:rFonts w:ascii="宋体" w:eastAsia="宋体" w:cs="宋体"/>
          <w:color w:val="auto"/>
          <w:szCs w:val="24"/>
        </w:rPr>
      </w:pPr>
      <w:r>
        <w:rPr>
          <w:rFonts w:hint="eastAsia" w:ascii="宋体" w:eastAsia="宋体" w:cs="宋体"/>
          <w:color w:val="auto"/>
          <w:szCs w:val="24"/>
        </w:rPr>
        <w:t>项目名称（分包）：</w:t>
      </w:r>
    </w:p>
    <w:p w14:paraId="22D02414">
      <w:pPr>
        <w:pStyle w:val="58"/>
        <w:spacing w:line="860" w:lineRule="exact"/>
        <w:ind w:firstLine="720" w:firstLineChars="300"/>
        <w:jc w:val="both"/>
        <w:rPr>
          <w:rFonts w:ascii="宋体" w:eastAsia="宋体" w:cs="宋体"/>
          <w:color w:val="auto"/>
          <w:szCs w:val="24"/>
        </w:rPr>
      </w:pPr>
      <w:r>
        <w:rPr>
          <w:rFonts w:hint="eastAsia" w:ascii="宋体" w:eastAsia="宋体" w:cs="宋体"/>
          <w:color w:val="auto"/>
          <w:szCs w:val="24"/>
        </w:rPr>
        <w:t>项目号：</w:t>
      </w:r>
    </w:p>
    <w:p w14:paraId="05B5C104">
      <w:pPr>
        <w:pStyle w:val="58"/>
        <w:spacing w:line="860" w:lineRule="exact"/>
        <w:ind w:firstLine="720" w:firstLineChars="300"/>
        <w:jc w:val="both"/>
        <w:rPr>
          <w:rFonts w:ascii="宋体" w:eastAsia="宋体" w:cs="宋体"/>
          <w:color w:val="auto"/>
          <w:szCs w:val="24"/>
        </w:rPr>
      </w:pPr>
      <w:r>
        <w:rPr>
          <w:rFonts w:hint="eastAsia" w:ascii="宋体" w:eastAsia="宋体" w:cs="宋体"/>
          <w:color w:val="auto"/>
          <w:szCs w:val="24"/>
        </w:rPr>
        <w:t>供应商名称：</w:t>
      </w:r>
    </w:p>
    <w:p w14:paraId="5F46EE08">
      <w:pPr>
        <w:pStyle w:val="58"/>
        <w:spacing w:line="860" w:lineRule="exact"/>
        <w:ind w:firstLine="720" w:firstLineChars="300"/>
        <w:jc w:val="both"/>
        <w:rPr>
          <w:rFonts w:ascii="宋体" w:eastAsia="宋体" w:cs="宋体"/>
          <w:color w:val="auto"/>
          <w:szCs w:val="24"/>
        </w:rPr>
      </w:pPr>
      <w:r>
        <w:rPr>
          <w:rFonts w:hint="eastAsia" w:ascii="宋体" w:eastAsia="宋体" w:cs="宋体"/>
          <w:color w:val="auto"/>
          <w:szCs w:val="24"/>
        </w:rPr>
        <w:t>法定代表人：</w:t>
      </w:r>
    </w:p>
    <w:p w14:paraId="63D5D38D">
      <w:pPr>
        <w:pStyle w:val="58"/>
        <w:spacing w:line="860" w:lineRule="exact"/>
        <w:ind w:firstLine="720" w:firstLineChars="300"/>
        <w:jc w:val="both"/>
        <w:rPr>
          <w:rFonts w:ascii="宋体" w:eastAsia="宋体" w:cs="宋体"/>
          <w:color w:val="auto"/>
          <w:szCs w:val="24"/>
        </w:rPr>
      </w:pPr>
      <w:r>
        <w:rPr>
          <w:rFonts w:hint="eastAsia" w:ascii="宋体" w:eastAsia="宋体" w:cs="宋体"/>
          <w:color w:val="auto"/>
          <w:szCs w:val="24"/>
        </w:rPr>
        <w:t>联系电话：</w:t>
      </w:r>
    </w:p>
    <w:p w14:paraId="50CB140A">
      <w:pPr>
        <w:pStyle w:val="58"/>
        <w:spacing w:line="860" w:lineRule="exact"/>
        <w:ind w:firstLine="720" w:firstLineChars="300"/>
        <w:jc w:val="both"/>
        <w:rPr>
          <w:rFonts w:ascii="宋体" w:eastAsia="宋体" w:cs="宋体"/>
          <w:color w:val="auto"/>
          <w:szCs w:val="24"/>
        </w:rPr>
      </w:pPr>
      <w:r>
        <w:rPr>
          <w:rFonts w:hint="eastAsia" w:ascii="宋体" w:eastAsia="宋体" w:cs="宋体"/>
          <w:color w:val="auto"/>
          <w:szCs w:val="24"/>
        </w:rPr>
        <w:t>授权代表：</w:t>
      </w:r>
    </w:p>
    <w:p w14:paraId="61BF94B0">
      <w:pPr>
        <w:pStyle w:val="58"/>
        <w:spacing w:line="860" w:lineRule="exact"/>
        <w:ind w:firstLine="720" w:firstLineChars="300"/>
        <w:jc w:val="both"/>
        <w:rPr>
          <w:rFonts w:ascii="宋体" w:eastAsia="宋体" w:cs="宋体"/>
          <w:color w:val="auto"/>
          <w:szCs w:val="24"/>
        </w:rPr>
      </w:pPr>
      <w:r>
        <w:rPr>
          <w:rFonts w:hint="eastAsia" w:ascii="宋体" w:eastAsia="宋体" w:cs="宋体"/>
          <w:color w:val="auto"/>
          <w:szCs w:val="24"/>
        </w:rPr>
        <w:t>联系电话：</w:t>
      </w:r>
    </w:p>
    <w:p w14:paraId="4F8034F4">
      <w:pPr>
        <w:pStyle w:val="59"/>
        <w:ind w:left="480" w:hanging="480"/>
        <w:jc w:val="both"/>
        <w:rPr>
          <w:rFonts w:ascii="宋体" w:hAnsi="宋体" w:eastAsia="宋体" w:cs="宋体"/>
          <w:color w:val="auto"/>
        </w:rPr>
      </w:pPr>
    </w:p>
    <w:p w14:paraId="544FF971">
      <w:pPr>
        <w:pStyle w:val="59"/>
        <w:ind w:left="480" w:hanging="480"/>
        <w:jc w:val="both"/>
        <w:rPr>
          <w:rFonts w:ascii="宋体" w:hAnsi="宋体" w:eastAsia="宋体" w:cs="宋体"/>
          <w:color w:val="auto"/>
        </w:rPr>
      </w:pPr>
    </w:p>
    <w:p w14:paraId="150AC7F5">
      <w:pPr>
        <w:pStyle w:val="59"/>
        <w:ind w:left="480" w:hanging="480"/>
        <w:jc w:val="both"/>
        <w:rPr>
          <w:rFonts w:ascii="宋体" w:hAnsi="宋体" w:eastAsia="宋体" w:cs="宋体"/>
          <w:color w:val="auto"/>
        </w:rPr>
      </w:pPr>
    </w:p>
    <w:p w14:paraId="4FD28F6C">
      <w:pPr>
        <w:pStyle w:val="59"/>
        <w:ind w:left="480" w:hanging="480"/>
        <w:jc w:val="center"/>
        <w:rPr>
          <w:rFonts w:ascii="宋体" w:hAnsi="宋体" w:eastAsia="宋体" w:cs="宋体"/>
          <w:color w:val="auto"/>
        </w:rPr>
      </w:pPr>
      <w:r>
        <w:rPr>
          <w:rFonts w:hint="eastAsia" w:ascii="宋体" w:hAnsi="宋体" w:eastAsia="宋体" w:cs="宋体"/>
          <w:color w:val="auto"/>
        </w:rPr>
        <w:t xml:space="preserve">                              供应商(公章):</w:t>
      </w:r>
    </w:p>
    <w:p w14:paraId="6DE72153">
      <w:pPr>
        <w:pStyle w:val="59"/>
        <w:ind w:left="480" w:hanging="480"/>
        <w:jc w:val="both"/>
        <w:rPr>
          <w:rFonts w:ascii="宋体" w:hAnsi="宋体" w:eastAsia="宋体" w:cs="宋体"/>
          <w:color w:val="auto"/>
        </w:rPr>
      </w:pPr>
      <w:r>
        <w:rPr>
          <w:rFonts w:hint="eastAsia" w:ascii="宋体" w:hAnsi="宋体" w:eastAsia="宋体" w:cs="宋体"/>
          <w:color w:val="auto"/>
        </w:rPr>
        <w:t xml:space="preserve">                                          日期：    年    月    日</w:t>
      </w:r>
    </w:p>
    <w:p w14:paraId="225C983F">
      <w:pPr>
        <w:ind w:left="716" w:hanging="716" w:hangingChars="297"/>
        <w:rPr>
          <w:rFonts w:ascii="宋体" w:hAnsi="宋体" w:cs="宋体"/>
          <w:b/>
          <w:color w:val="auto"/>
          <w:sz w:val="24"/>
          <w:szCs w:val="24"/>
        </w:rPr>
      </w:pPr>
    </w:p>
    <w:p w14:paraId="696DEF5F">
      <w:pPr>
        <w:ind w:left="716" w:hanging="716" w:hangingChars="297"/>
        <w:rPr>
          <w:rFonts w:ascii="宋体" w:hAnsi="宋体" w:cs="宋体"/>
          <w:b/>
          <w:color w:val="auto"/>
          <w:sz w:val="24"/>
          <w:szCs w:val="24"/>
        </w:rPr>
      </w:pPr>
    </w:p>
    <w:p w14:paraId="1E10BCBC">
      <w:pPr>
        <w:ind w:firstLine="480"/>
        <w:rPr>
          <w:rFonts w:ascii="宋体" w:hAnsi="宋体" w:cs="宋体"/>
          <w:color w:val="auto"/>
          <w:sz w:val="24"/>
          <w:szCs w:val="24"/>
        </w:rPr>
      </w:pPr>
    </w:p>
    <w:p w14:paraId="386B87BE">
      <w:pPr>
        <w:ind w:firstLine="480"/>
        <w:rPr>
          <w:rFonts w:ascii="宋体" w:hAnsi="宋体" w:cs="宋体"/>
          <w:color w:val="auto"/>
          <w:sz w:val="24"/>
          <w:szCs w:val="24"/>
        </w:rPr>
      </w:pPr>
    </w:p>
    <w:p w14:paraId="7027D612">
      <w:pPr>
        <w:ind w:firstLine="480"/>
        <w:rPr>
          <w:rFonts w:ascii="宋体" w:hAnsi="宋体" w:cs="宋体"/>
          <w:color w:val="auto"/>
          <w:sz w:val="24"/>
          <w:szCs w:val="24"/>
        </w:rPr>
      </w:pPr>
    </w:p>
    <w:p w14:paraId="5DAE8C38">
      <w:pPr>
        <w:ind w:firstLine="480"/>
        <w:rPr>
          <w:rFonts w:ascii="宋体" w:hAnsi="宋体" w:cs="宋体"/>
          <w:color w:val="auto"/>
          <w:sz w:val="24"/>
          <w:szCs w:val="24"/>
        </w:rPr>
      </w:pPr>
    </w:p>
    <w:p w14:paraId="29F4DA95">
      <w:pPr>
        <w:ind w:firstLine="480"/>
        <w:rPr>
          <w:rFonts w:ascii="宋体" w:hAnsi="宋体" w:cs="宋体"/>
          <w:color w:val="auto"/>
          <w:sz w:val="24"/>
          <w:szCs w:val="24"/>
        </w:rPr>
      </w:pPr>
    </w:p>
    <w:p w14:paraId="0DA8852B">
      <w:pPr>
        <w:ind w:firstLine="482"/>
        <w:rPr>
          <w:rFonts w:ascii="宋体" w:hAnsi="宋体" w:cs="宋体"/>
          <w:b/>
          <w:color w:val="auto"/>
          <w:sz w:val="24"/>
          <w:szCs w:val="24"/>
        </w:rPr>
      </w:pPr>
      <w:r>
        <w:rPr>
          <w:rFonts w:hint="eastAsia" w:ascii="宋体" w:hAnsi="宋体" w:cs="宋体"/>
          <w:b/>
          <w:color w:val="auto"/>
          <w:sz w:val="24"/>
          <w:szCs w:val="24"/>
        </w:rPr>
        <w:t>注：该“供应商信息卡”由供应商在现场递交（内容填写完整或打印并加盖公章，不得装入密封响应文件内）。</w:t>
      </w:r>
    </w:p>
    <w:p w14:paraId="4BF328A5">
      <w:pPr>
        <w:pStyle w:val="42"/>
        <w:ind w:firstLine="480"/>
        <w:rPr>
          <w:rFonts w:ascii="宋体" w:hAnsi="宋体" w:eastAsia="宋体" w:cs="宋体"/>
          <w:color w:val="auto"/>
          <w:sz w:val="32"/>
          <w:szCs w:val="21"/>
        </w:rPr>
      </w:pPr>
      <w:r>
        <w:rPr>
          <w:rFonts w:hint="eastAsia" w:ascii="宋体" w:hAnsi="宋体" w:eastAsia="宋体" w:cs="宋体"/>
          <w:color w:val="auto"/>
          <w:sz w:val="24"/>
          <w:szCs w:val="24"/>
        </w:rPr>
        <w:br w:type="page"/>
      </w:r>
      <w:bookmarkStart w:id="184" w:name="_Toc31510"/>
      <w:bookmarkStart w:id="185" w:name="_Toc31598"/>
      <w:bookmarkStart w:id="186" w:name="_Toc18730"/>
      <w:bookmarkStart w:id="187" w:name="_Toc7891"/>
      <w:bookmarkStart w:id="188" w:name="_Toc4759"/>
      <w:bookmarkStart w:id="189" w:name="_Toc4954"/>
      <w:r>
        <w:rPr>
          <w:rFonts w:hint="eastAsia" w:ascii="宋体" w:hAnsi="宋体" w:eastAsia="宋体" w:cs="宋体"/>
          <w:color w:val="auto"/>
          <w:szCs w:val="22"/>
        </w:rPr>
        <w:t>附件二：</w:t>
      </w:r>
      <w:bookmarkEnd w:id="184"/>
      <w:bookmarkEnd w:id="185"/>
      <w:bookmarkEnd w:id="186"/>
      <w:bookmarkEnd w:id="187"/>
      <w:bookmarkEnd w:id="188"/>
      <w:bookmarkEnd w:id="189"/>
      <w:r>
        <w:rPr>
          <w:rFonts w:hint="eastAsia" w:ascii="宋体" w:hAnsi="宋体" w:eastAsia="宋体" w:cs="宋体"/>
          <w:color w:val="auto"/>
          <w:szCs w:val="22"/>
        </w:rPr>
        <w:t>采购文件发售登记表</w:t>
      </w:r>
    </w:p>
    <w:p w14:paraId="457122C4">
      <w:pPr>
        <w:ind w:firstLine="480"/>
        <w:jc w:val="center"/>
        <w:outlineLvl w:val="1"/>
        <w:rPr>
          <w:rFonts w:ascii="宋体" w:hAnsi="宋体" w:cs="宋体"/>
          <w:b/>
          <w:color w:val="auto"/>
          <w:sz w:val="24"/>
        </w:rPr>
      </w:pPr>
    </w:p>
    <w:tbl>
      <w:tblPr>
        <w:tblStyle w:val="27"/>
        <w:tblW w:w="925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2396"/>
        <w:gridCol w:w="1053"/>
        <w:gridCol w:w="3974"/>
      </w:tblGrid>
      <w:tr w14:paraId="637AE5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836" w:type="dxa"/>
            <w:vAlign w:val="center"/>
          </w:tcPr>
          <w:p w14:paraId="5998206A">
            <w:pPr>
              <w:jc w:val="center"/>
              <w:rPr>
                <w:rFonts w:ascii="宋体" w:hAnsi="宋体" w:cs="宋体"/>
                <w:color w:val="auto"/>
                <w:sz w:val="24"/>
                <w:szCs w:val="24"/>
              </w:rPr>
            </w:pPr>
            <w:r>
              <w:rPr>
                <w:rFonts w:hint="eastAsia" w:ascii="宋体" w:hAnsi="宋体" w:cs="宋体"/>
                <w:color w:val="auto"/>
                <w:sz w:val="24"/>
                <w:szCs w:val="24"/>
              </w:rPr>
              <w:t>项目号</w:t>
            </w:r>
          </w:p>
        </w:tc>
        <w:tc>
          <w:tcPr>
            <w:tcW w:w="7423" w:type="dxa"/>
            <w:gridSpan w:val="3"/>
            <w:vAlign w:val="center"/>
          </w:tcPr>
          <w:p w14:paraId="78C1755C">
            <w:pPr>
              <w:jc w:val="center"/>
              <w:rPr>
                <w:rFonts w:ascii="宋体" w:hAnsi="宋体" w:cs="宋体"/>
                <w:color w:val="auto"/>
                <w:sz w:val="24"/>
                <w:szCs w:val="24"/>
              </w:rPr>
            </w:pPr>
          </w:p>
        </w:tc>
      </w:tr>
      <w:tr w14:paraId="066687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836" w:type="dxa"/>
            <w:vAlign w:val="center"/>
          </w:tcPr>
          <w:p w14:paraId="706CB953">
            <w:pPr>
              <w:jc w:val="center"/>
              <w:rPr>
                <w:rFonts w:ascii="宋体" w:hAnsi="宋体" w:cs="宋体"/>
                <w:color w:val="auto"/>
                <w:sz w:val="24"/>
                <w:szCs w:val="24"/>
              </w:rPr>
            </w:pPr>
            <w:r>
              <w:rPr>
                <w:rFonts w:hint="eastAsia" w:ascii="宋体" w:hAnsi="宋体" w:cs="宋体"/>
                <w:color w:val="auto"/>
                <w:sz w:val="24"/>
                <w:szCs w:val="24"/>
              </w:rPr>
              <w:t>项目名称</w:t>
            </w:r>
          </w:p>
        </w:tc>
        <w:tc>
          <w:tcPr>
            <w:tcW w:w="7423" w:type="dxa"/>
            <w:gridSpan w:val="3"/>
            <w:vAlign w:val="center"/>
          </w:tcPr>
          <w:p w14:paraId="20F03A4D">
            <w:pPr>
              <w:jc w:val="center"/>
              <w:rPr>
                <w:rFonts w:ascii="宋体" w:hAnsi="宋体" w:cs="宋体"/>
                <w:color w:val="auto"/>
                <w:sz w:val="24"/>
                <w:szCs w:val="24"/>
              </w:rPr>
            </w:pPr>
          </w:p>
        </w:tc>
      </w:tr>
      <w:tr w14:paraId="734AAC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1836" w:type="dxa"/>
            <w:vAlign w:val="center"/>
          </w:tcPr>
          <w:p w14:paraId="6395147F">
            <w:pPr>
              <w:jc w:val="center"/>
              <w:rPr>
                <w:rFonts w:ascii="宋体" w:hAnsi="宋体" w:cs="宋体"/>
                <w:color w:val="auto"/>
                <w:sz w:val="24"/>
                <w:szCs w:val="24"/>
              </w:rPr>
            </w:pPr>
            <w:r>
              <w:rPr>
                <w:rFonts w:hint="eastAsia" w:ascii="宋体" w:hAnsi="宋体" w:cs="宋体"/>
                <w:color w:val="auto"/>
                <w:sz w:val="24"/>
                <w:szCs w:val="24"/>
              </w:rPr>
              <w:t>供应商名称</w:t>
            </w:r>
          </w:p>
        </w:tc>
        <w:tc>
          <w:tcPr>
            <w:tcW w:w="7423" w:type="dxa"/>
            <w:gridSpan w:val="3"/>
            <w:vAlign w:val="center"/>
          </w:tcPr>
          <w:p w14:paraId="4E3B77E8">
            <w:pPr>
              <w:jc w:val="center"/>
              <w:rPr>
                <w:rFonts w:ascii="宋体" w:hAnsi="宋体" w:cs="宋体"/>
                <w:color w:val="auto"/>
                <w:sz w:val="24"/>
                <w:szCs w:val="24"/>
              </w:rPr>
            </w:pPr>
            <w:r>
              <w:rPr>
                <w:rFonts w:hint="eastAsia" w:ascii="宋体" w:hAnsi="宋体" w:cs="宋体"/>
                <w:color w:val="auto"/>
                <w:sz w:val="24"/>
                <w:szCs w:val="24"/>
              </w:rPr>
              <w:t>（供应商公章）</w:t>
            </w:r>
          </w:p>
        </w:tc>
      </w:tr>
      <w:tr w14:paraId="6913AD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836" w:type="dxa"/>
            <w:vAlign w:val="center"/>
          </w:tcPr>
          <w:p w14:paraId="0143B8E3">
            <w:pPr>
              <w:jc w:val="center"/>
              <w:rPr>
                <w:rFonts w:ascii="宋体" w:hAnsi="宋体" w:cs="宋体"/>
                <w:color w:val="auto"/>
                <w:sz w:val="24"/>
                <w:szCs w:val="24"/>
              </w:rPr>
            </w:pPr>
            <w:r>
              <w:rPr>
                <w:rFonts w:hint="eastAsia" w:ascii="宋体" w:hAnsi="宋体" w:cs="宋体"/>
                <w:color w:val="auto"/>
                <w:sz w:val="24"/>
                <w:szCs w:val="24"/>
              </w:rPr>
              <w:t>联系人</w:t>
            </w:r>
          </w:p>
        </w:tc>
        <w:tc>
          <w:tcPr>
            <w:tcW w:w="2396" w:type="dxa"/>
            <w:vAlign w:val="center"/>
          </w:tcPr>
          <w:p w14:paraId="049D8B1F">
            <w:pPr>
              <w:jc w:val="center"/>
              <w:rPr>
                <w:rFonts w:ascii="宋体" w:hAnsi="宋体" w:cs="宋体"/>
                <w:color w:val="auto"/>
                <w:sz w:val="24"/>
                <w:szCs w:val="24"/>
              </w:rPr>
            </w:pPr>
          </w:p>
        </w:tc>
        <w:tc>
          <w:tcPr>
            <w:tcW w:w="1053" w:type="dxa"/>
            <w:vAlign w:val="center"/>
          </w:tcPr>
          <w:p w14:paraId="2245C110">
            <w:pPr>
              <w:jc w:val="center"/>
              <w:rPr>
                <w:rFonts w:ascii="宋体" w:hAnsi="宋体" w:cs="宋体"/>
                <w:color w:val="auto"/>
                <w:sz w:val="24"/>
                <w:szCs w:val="24"/>
              </w:rPr>
            </w:pPr>
            <w:r>
              <w:rPr>
                <w:rFonts w:hint="eastAsia" w:ascii="宋体" w:hAnsi="宋体" w:cs="宋体"/>
                <w:color w:val="auto"/>
                <w:sz w:val="24"/>
                <w:szCs w:val="24"/>
              </w:rPr>
              <w:t>手机</w:t>
            </w:r>
          </w:p>
        </w:tc>
        <w:tc>
          <w:tcPr>
            <w:tcW w:w="3974" w:type="dxa"/>
            <w:vAlign w:val="center"/>
          </w:tcPr>
          <w:p w14:paraId="7CF325AA">
            <w:pPr>
              <w:jc w:val="center"/>
              <w:rPr>
                <w:rFonts w:ascii="宋体" w:hAnsi="宋体" w:cs="宋体"/>
                <w:color w:val="auto"/>
                <w:sz w:val="24"/>
                <w:szCs w:val="24"/>
              </w:rPr>
            </w:pPr>
          </w:p>
        </w:tc>
      </w:tr>
      <w:tr w14:paraId="044E71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1836" w:type="dxa"/>
            <w:vAlign w:val="center"/>
          </w:tcPr>
          <w:p w14:paraId="54519B6B">
            <w:pPr>
              <w:jc w:val="center"/>
              <w:rPr>
                <w:rFonts w:ascii="宋体" w:hAnsi="宋体" w:cs="宋体"/>
                <w:color w:val="auto"/>
                <w:sz w:val="24"/>
                <w:szCs w:val="24"/>
              </w:rPr>
            </w:pPr>
            <w:r>
              <w:rPr>
                <w:rFonts w:hint="eastAsia" w:ascii="宋体" w:hAnsi="宋体" w:cs="宋体"/>
                <w:color w:val="auto"/>
                <w:sz w:val="24"/>
                <w:szCs w:val="24"/>
              </w:rPr>
              <w:t>办公电话</w:t>
            </w:r>
          </w:p>
        </w:tc>
        <w:tc>
          <w:tcPr>
            <w:tcW w:w="2396" w:type="dxa"/>
            <w:vAlign w:val="center"/>
          </w:tcPr>
          <w:p w14:paraId="7C17E439">
            <w:pPr>
              <w:jc w:val="center"/>
              <w:rPr>
                <w:rFonts w:ascii="宋体" w:hAnsi="宋体" w:cs="宋体"/>
                <w:color w:val="auto"/>
                <w:sz w:val="24"/>
                <w:szCs w:val="24"/>
              </w:rPr>
            </w:pPr>
          </w:p>
        </w:tc>
        <w:tc>
          <w:tcPr>
            <w:tcW w:w="1053" w:type="dxa"/>
            <w:vAlign w:val="center"/>
          </w:tcPr>
          <w:p w14:paraId="5190F0A6">
            <w:pPr>
              <w:jc w:val="center"/>
              <w:rPr>
                <w:rFonts w:ascii="宋体" w:hAnsi="宋体" w:cs="宋体"/>
                <w:color w:val="auto"/>
                <w:sz w:val="24"/>
                <w:szCs w:val="24"/>
              </w:rPr>
            </w:pPr>
            <w:r>
              <w:rPr>
                <w:rFonts w:hint="eastAsia" w:ascii="宋体" w:hAnsi="宋体" w:cs="宋体"/>
                <w:color w:val="auto"/>
                <w:sz w:val="24"/>
                <w:szCs w:val="24"/>
              </w:rPr>
              <w:t>传真</w:t>
            </w:r>
          </w:p>
        </w:tc>
        <w:tc>
          <w:tcPr>
            <w:tcW w:w="3974" w:type="dxa"/>
            <w:vAlign w:val="center"/>
          </w:tcPr>
          <w:p w14:paraId="50191BA4">
            <w:pPr>
              <w:jc w:val="center"/>
              <w:rPr>
                <w:rFonts w:ascii="宋体" w:hAnsi="宋体" w:cs="宋体"/>
                <w:color w:val="auto"/>
                <w:sz w:val="24"/>
                <w:szCs w:val="24"/>
              </w:rPr>
            </w:pPr>
          </w:p>
        </w:tc>
      </w:tr>
      <w:tr w14:paraId="2458FF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836" w:type="dxa"/>
            <w:vAlign w:val="center"/>
          </w:tcPr>
          <w:p w14:paraId="751CE2CA">
            <w:pPr>
              <w:jc w:val="center"/>
              <w:rPr>
                <w:rFonts w:ascii="宋体" w:hAnsi="宋体" w:cs="宋体"/>
                <w:color w:val="auto"/>
                <w:sz w:val="24"/>
                <w:szCs w:val="24"/>
              </w:rPr>
            </w:pPr>
            <w:r>
              <w:rPr>
                <w:rFonts w:hint="eastAsia" w:ascii="宋体" w:hAnsi="宋体" w:cs="宋体"/>
                <w:color w:val="auto"/>
                <w:sz w:val="24"/>
                <w:szCs w:val="24"/>
              </w:rPr>
              <w:t>E-mail</w:t>
            </w:r>
          </w:p>
        </w:tc>
        <w:tc>
          <w:tcPr>
            <w:tcW w:w="7423" w:type="dxa"/>
            <w:gridSpan w:val="3"/>
            <w:vAlign w:val="center"/>
          </w:tcPr>
          <w:p w14:paraId="54F5E4EF">
            <w:pPr>
              <w:jc w:val="center"/>
              <w:rPr>
                <w:rFonts w:ascii="宋体" w:hAnsi="宋体" w:cs="宋体"/>
                <w:color w:val="auto"/>
                <w:sz w:val="24"/>
                <w:szCs w:val="24"/>
              </w:rPr>
            </w:pPr>
          </w:p>
        </w:tc>
      </w:tr>
      <w:tr w14:paraId="58C9D5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836" w:type="dxa"/>
            <w:vAlign w:val="center"/>
          </w:tcPr>
          <w:p w14:paraId="2084B0AA">
            <w:pPr>
              <w:jc w:val="center"/>
              <w:rPr>
                <w:rFonts w:ascii="宋体" w:hAnsi="宋体" w:cs="宋体"/>
                <w:color w:val="auto"/>
                <w:sz w:val="24"/>
                <w:szCs w:val="24"/>
              </w:rPr>
            </w:pPr>
            <w:r>
              <w:rPr>
                <w:rFonts w:hint="eastAsia" w:ascii="宋体" w:hAnsi="宋体" w:cs="宋体"/>
                <w:color w:val="auto"/>
                <w:sz w:val="24"/>
                <w:szCs w:val="24"/>
              </w:rPr>
              <w:t>单位地址</w:t>
            </w:r>
          </w:p>
        </w:tc>
        <w:tc>
          <w:tcPr>
            <w:tcW w:w="7423" w:type="dxa"/>
            <w:gridSpan w:val="3"/>
            <w:vAlign w:val="center"/>
          </w:tcPr>
          <w:p w14:paraId="70671A45">
            <w:pPr>
              <w:jc w:val="center"/>
              <w:rPr>
                <w:rFonts w:ascii="宋体" w:hAnsi="宋体" w:cs="宋体"/>
                <w:color w:val="auto"/>
                <w:sz w:val="24"/>
                <w:szCs w:val="24"/>
              </w:rPr>
            </w:pPr>
          </w:p>
        </w:tc>
      </w:tr>
    </w:tbl>
    <w:p w14:paraId="3CB468DA">
      <w:pPr>
        <w:spacing w:line="360" w:lineRule="auto"/>
        <w:ind w:firstLine="480"/>
        <w:rPr>
          <w:rFonts w:ascii="宋体" w:hAnsi="宋体" w:cs="宋体"/>
          <w:color w:val="auto"/>
          <w:sz w:val="24"/>
          <w:szCs w:val="24"/>
        </w:rPr>
      </w:pPr>
      <w:r>
        <w:rPr>
          <w:rFonts w:hint="eastAsia" w:ascii="宋体" w:hAnsi="宋体" w:cs="宋体"/>
          <w:color w:val="auto"/>
          <w:sz w:val="24"/>
          <w:szCs w:val="24"/>
        </w:rPr>
        <w:t xml:space="preserve">代理机构：真友项目管理有限公司    </w:t>
      </w:r>
    </w:p>
    <w:p w14:paraId="19CA8066">
      <w:pPr>
        <w:spacing w:line="360" w:lineRule="auto"/>
        <w:ind w:firstLine="480"/>
        <w:rPr>
          <w:rFonts w:ascii="宋体" w:hAnsi="宋体" w:cs="宋体"/>
          <w:color w:val="auto"/>
          <w:sz w:val="24"/>
          <w:szCs w:val="24"/>
        </w:rPr>
      </w:pPr>
    </w:p>
    <w:p w14:paraId="0FFD926A">
      <w:pPr>
        <w:ind w:firstLine="482"/>
        <w:rPr>
          <w:rFonts w:ascii="宋体" w:hAnsi="宋体" w:cs="宋体"/>
          <w:b/>
          <w:color w:val="auto"/>
          <w:sz w:val="24"/>
          <w:szCs w:val="24"/>
        </w:rPr>
      </w:pPr>
    </w:p>
    <w:p w14:paraId="2785963E">
      <w:pPr>
        <w:ind w:firstLine="482"/>
        <w:rPr>
          <w:rFonts w:ascii="宋体" w:hAnsi="宋体" w:cs="宋体"/>
          <w:b/>
          <w:color w:val="auto"/>
          <w:sz w:val="24"/>
          <w:szCs w:val="24"/>
        </w:rPr>
      </w:pPr>
    </w:p>
    <w:p w14:paraId="53EA1EA8">
      <w:pPr>
        <w:ind w:firstLine="482"/>
        <w:rPr>
          <w:rFonts w:ascii="宋体" w:hAnsi="宋体" w:cs="宋体"/>
          <w:b/>
          <w:color w:val="auto"/>
          <w:sz w:val="24"/>
          <w:szCs w:val="24"/>
        </w:rPr>
      </w:pPr>
      <w:r>
        <w:rPr>
          <w:rFonts w:hint="eastAsia" w:ascii="宋体" w:hAnsi="宋体" w:cs="宋体"/>
          <w:b/>
          <w:color w:val="auto"/>
          <w:sz w:val="24"/>
          <w:szCs w:val="24"/>
        </w:rPr>
        <w:t>注：该“采购文件发售登记表”由供应商在现场递交（内容填写完整或打印并加盖公章，不得装入密封响应文件内）。</w:t>
      </w:r>
    </w:p>
    <w:p w14:paraId="1F2B2BB7">
      <w:pPr>
        <w:spacing w:line="360" w:lineRule="auto"/>
        <w:ind w:firstLine="560" w:firstLineChars="200"/>
        <w:jc w:val="center"/>
        <w:rPr>
          <w:rFonts w:ascii="宋体" w:hAnsi="宋体" w:cs="宋体"/>
          <w:color w:val="auto"/>
        </w:rPr>
      </w:pPr>
    </w:p>
    <w:p w14:paraId="73B50192">
      <w:pPr>
        <w:spacing w:line="360" w:lineRule="auto"/>
        <w:ind w:firstLine="4060" w:firstLineChars="1450"/>
        <w:rPr>
          <w:rFonts w:ascii="宋体" w:hAnsi="宋体" w:cs="宋体"/>
          <w:color w:val="auto"/>
        </w:rPr>
      </w:pPr>
    </w:p>
    <w:sectPr>
      <w:headerReference r:id="rId11"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721CCEE-744D-463D-B76D-36B06C1BA06A}"/>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2" w:fontKey="{7E03D7B1-1D82-4FDE-8A6E-07CD1F73F20E}"/>
  </w:font>
  <w:font w:name="方正小标宋_GBK">
    <w:panose1 w:val="03000509000000000000"/>
    <w:charset w:val="86"/>
    <w:family w:val="script"/>
    <w:pitch w:val="default"/>
    <w:sig w:usb0="00000001" w:usb1="080E0000" w:usb2="00000000" w:usb3="00000000" w:csb0="00040000" w:csb1="00000000"/>
    <w:embedRegular r:id="rId3" w:fontKey="{3271F289-DBA8-4720-BEF8-8A7F6878E31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858D4">
    <w:pPr>
      <w:pStyle w:val="17"/>
      <w:framePr w:wrap="around" w:vAnchor="text" w:hAnchor="margin" w:xAlign="center" w:y="1"/>
      <w:jc w:val="center"/>
      <w:rPr>
        <w:rStyle w:val="31"/>
        <w:rFonts w:ascii="宋体"/>
        <w:sz w:val="21"/>
        <w:szCs w:val="21"/>
      </w:rPr>
    </w:pPr>
    <w:r>
      <w:rPr>
        <w:rFonts w:ascii="宋体"/>
        <w:sz w:val="21"/>
        <w:szCs w:val="21"/>
      </w:rPr>
      <w:fldChar w:fldCharType="begin"/>
    </w:r>
    <w:r>
      <w:rPr>
        <w:rStyle w:val="31"/>
        <w:rFonts w:ascii="宋体"/>
        <w:sz w:val="21"/>
        <w:szCs w:val="21"/>
      </w:rPr>
      <w:instrText xml:space="preserve">PAGE  </w:instrText>
    </w:r>
    <w:r>
      <w:rPr>
        <w:rFonts w:ascii="宋体"/>
        <w:sz w:val="21"/>
        <w:szCs w:val="21"/>
      </w:rPr>
      <w:fldChar w:fldCharType="separate"/>
    </w:r>
    <w:r>
      <w:rPr>
        <w:rStyle w:val="31"/>
        <w:rFonts w:ascii="宋体"/>
        <w:sz w:val="21"/>
        <w:szCs w:val="21"/>
      </w:rPr>
      <w:t>- 6 -</w:t>
    </w:r>
    <w:r>
      <w:rPr>
        <w:rFonts w:ascii="宋体"/>
        <w:sz w:val="21"/>
        <w:szCs w:val="21"/>
      </w:rPr>
      <w:fldChar w:fldCharType="end"/>
    </w:r>
  </w:p>
  <w:p w14:paraId="27EF240D">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5B94E">
    <w:pPr>
      <w:pStyle w:val="17"/>
      <w:jc w:val="center"/>
      <w:rPr>
        <w:rFonts w:ascii="宋体" w:hAnsi="宋体"/>
        <w:sz w:val="21"/>
        <w:szCs w:val="21"/>
      </w:rPr>
    </w:pPr>
    <w:r>
      <w:rPr>
        <w:rFonts w:ascii="宋体" w:hAnsi="宋体"/>
        <w:sz w:val="21"/>
        <w:szCs w:val="21"/>
      </w:rPr>
      <w:fldChar w:fldCharType="begin"/>
    </w:r>
    <w:r>
      <w:rPr>
        <w:rStyle w:val="31"/>
        <w:rFonts w:ascii="宋体" w:hAnsi="宋体"/>
        <w:sz w:val="21"/>
        <w:szCs w:val="21"/>
      </w:rPr>
      <w:instrText xml:space="preserve"> PAGE </w:instrText>
    </w:r>
    <w:r>
      <w:rPr>
        <w:rFonts w:ascii="宋体" w:hAnsi="宋体"/>
        <w:sz w:val="21"/>
        <w:szCs w:val="21"/>
      </w:rPr>
      <w:fldChar w:fldCharType="separate"/>
    </w:r>
    <w:r>
      <w:rPr>
        <w:rStyle w:val="31"/>
        <w:rFonts w:ascii="宋体" w:hAnsi="宋体"/>
        <w:sz w:val="21"/>
        <w:szCs w:val="21"/>
      </w:rPr>
      <w:t>- 9 -</w:t>
    </w:r>
    <w:r>
      <w:rPr>
        <w:rFonts w:ascii="宋体" w:hAnsi="宋体"/>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3C943">
    <w:pPr>
      <w:pStyle w:val="17"/>
      <w:framePr w:wrap="around" w:vAnchor="text" w:hAnchor="margin" w:xAlign="center" w:y="1"/>
      <w:rPr>
        <w:rStyle w:val="31"/>
      </w:rPr>
    </w:pPr>
    <w:r>
      <w:fldChar w:fldCharType="begin"/>
    </w:r>
    <w:r>
      <w:rPr>
        <w:rStyle w:val="31"/>
      </w:rPr>
      <w:instrText xml:space="preserve">PAGE  </w:instrText>
    </w:r>
    <w:r>
      <w:fldChar w:fldCharType="end"/>
    </w:r>
  </w:p>
  <w:p w14:paraId="3459D598">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54829">
    <w:pPr>
      <w:pStyle w:val="18"/>
      <w:pBdr>
        <w:bottom w:val="none" w:color="auto" w:sz="0" w:space="0"/>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C96A2">
    <w:pPr>
      <w:pStyle w:val="18"/>
      <w:pBdr>
        <w:bottom w:val="none" w:color="auto" w:sz="0" w:space="1"/>
      </w:pBdr>
      <w:jc w:val="both"/>
      <w:rPr>
        <w:rFonts w:ascii="宋体" w:hAnsi="宋体" w:cs="宋体"/>
      </w:rPr>
    </w:pPr>
    <w:r>
      <w:rPr>
        <w:rFonts w:hint="eastAsia" w:ascii="宋体" w:hAnsi="宋体" w:cs="宋体"/>
        <w:sz w:val="24"/>
        <w:szCs w:val="24"/>
        <w:u w:val="single"/>
      </w:rPr>
      <w:t xml:space="preserve">                                                               询价采购文件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DB98E">
    <w:pPr>
      <w:pStyle w:val="18"/>
      <w:pBdr>
        <w:bottom w:val="none" w:color="auto" w:sz="0" w:space="1"/>
      </w:pBdr>
      <w:jc w:val="both"/>
      <w:rPr>
        <w:rFonts w:ascii="宋体" w:hAnsi="宋体" w:cs="宋体"/>
      </w:rPr>
    </w:pPr>
    <w:r>
      <w:rPr>
        <w:rFonts w:hint="eastAsia" w:ascii="宋体" w:hAnsi="宋体" w:cs="宋体"/>
        <w:sz w:val="24"/>
        <w:szCs w:val="24"/>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17705">
    <w:pPr>
      <w:pStyle w:val="18"/>
      <w:pBdr>
        <w:bottom w:val="none" w:color="auto" w:sz="0" w:space="1"/>
      </w:pBdr>
      <w:jc w:val="both"/>
      <w:rPr>
        <w:rFonts w:ascii="宋体" w:hAnsi="宋体" w:cs="宋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891E0">
    <w:pPr>
      <w:pStyle w:val="18"/>
      <w:pBdr>
        <w:bottom w:val="none" w:color="auto" w:sz="0" w:space="1"/>
      </w:pBdr>
      <w:jc w:val="both"/>
      <w:rPr>
        <w:rFonts w:ascii="宋体" w:hAnsi="宋体" w:cs="宋体"/>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395D7">
    <w:pPr>
      <w:pStyle w:val="18"/>
      <w:pBdr>
        <w:bottom w:val="none" w:color="auto" w:sz="0" w:space="1"/>
      </w:pBdr>
      <w:jc w:val="both"/>
      <w:rPr>
        <w:rFonts w:ascii="宋体" w:hAnsi="宋体" w:cs="宋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D81972"/>
    <w:multiLevelType w:val="singleLevel"/>
    <w:tmpl w:val="93D81972"/>
    <w:lvl w:ilvl="0" w:tentative="0">
      <w:start w:val="1"/>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35"/>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iMDJmYmQ2OWQwNjc1ZjA0NzI1OTkyNWRlMGU1MGQifQ=="/>
  </w:docVars>
  <w:rsids>
    <w:rsidRoot w:val="71DE5A4F"/>
    <w:rsid w:val="00056CAF"/>
    <w:rsid w:val="000A12ED"/>
    <w:rsid w:val="000B59A9"/>
    <w:rsid w:val="000F2998"/>
    <w:rsid w:val="001C14A5"/>
    <w:rsid w:val="001F1887"/>
    <w:rsid w:val="00233015"/>
    <w:rsid w:val="00246D02"/>
    <w:rsid w:val="0025186B"/>
    <w:rsid w:val="002C36C2"/>
    <w:rsid w:val="003E7050"/>
    <w:rsid w:val="003F4E27"/>
    <w:rsid w:val="00405C04"/>
    <w:rsid w:val="00423086"/>
    <w:rsid w:val="00512F68"/>
    <w:rsid w:val="0057713F"/>
    <w:rsid w:val="005C73A0"/>
    <w:rsid w:val="00620F50"/>
    <w:rsid w:val="006210B3"/>
    <w:rsid w:val="0064231B"/>
    <w:rsid w:val="00697B1C"/>
    <w:rsid w:val="00705F9D"/>
    <w:rsid w:val="00713087"/>
    <w:rsid w:val="00797942"/>
    <w:rsid w:val="007D6FD4"/>
    <w:rsid w:val="00814A6D"/>
    <w:rsid w:val="00820ED6"/>
    <w:rsid w:val="008E1E48"/>
    <w:rsid w:val="008E5759"/>
    <w:rsid w:val="00962912"/>
    <w:rsid w:val="009738F9"/>
    <w:rsid w:val="00997E9C"/>
    <w:rsid w:val="009F38C5"/>
    <w:rsid w:val="00A035F9"/>
    <w:rsid w:val="00A74CA8"/>
    <w:rsid w:val="00A85B59"/>
    <w:rsid w:val="00B21A0C"/>
    <w:rsid w:val="00B55687"/>
    <w:rsid w:val="00B92E51"/>
    <w:rsid w:val="00C22A31"/>
    <w:rsid w:val="00C23D73"/>
    <w:rsid w:val="00C32CC6"/>
    <w:rsid w:val="00C86E48"/>
    <w:rsid w:val="00CF5B6D"/>
    <w:rsid w:val="00D17AE9"/>
    <w:rsid w:val="00D27D7B"/>
    <w:rsid w:val="00D51F5A"/>
    <w:rsid w:val="00D67B6B"/>
    <w:rsid w:val="00E253E4"/>
    <w:rsid w:val="00E520C7"/>
    <w:rsid w:val="00E978DD"/>
    <w:rsid w:val="00EB6B90"/>
    <w:rsid w:val="00EF4FBA"/>
    <w:rsid w:val="0114388B"/>
    <w:rsid w:val="01B82438"/>
    <w:rsid w:val="01D05A1D"/>
    <w:rsid w:val="021D04ED"/>
    <w:rsid w:val="02A02634"/>
    <w:rsid w:val="03263786"/>
    <w:rsid w:val="03661A20"/>
    <w:rsid w:val="03936CB9"/>
    <w:rsid w:val="03A24342"/>
    <w:rsid w:val="03B86720"/>
    <w:rsid w:val="03C2134C"/>
    <w:rsid w:val="03EC63C9"/>
    <w:rsid w:val="04015248"/>
    <w:rsid w:val="043A35D9"/>
    <w:rsid w:val="04874344"/>
    <w:rsid w:val="04BC0CE2"/>
    <w:rsid w:val="04BF588C"/>
    <w:rsid w:val="04CE2CC9"/>
    <w:rsid w:val="05AE28A4"/>
    <w:rsid w:val="05B11678"/>
    <w:rsid w:val="05C173E2"/>
    <w:rsid w:val="05CC7738"/>
    <w:rsid w:val="067D77AC"/>
    <w:rsid w:val="06935222"/>
    <w:rsid w:val="06B86DA7"/>
    <w:rsid w:val="07276548"/>
    <w:rsid w:val="072A5552"/>
    <w:rsid w:val="07506FCA"/>
    <w:rsid w:val="076E5B55"/>
    <w:rsid w:val="091B3A94"/>
    <w:rsid w:val="0A1B0252"/>
    <w:rsid w:val="0A73362A"/>
    <w:rsid w:val="0AA25A34"/>
    <w:rsid w:val="0B015A39"/>
    <w:rsid w:val="0B6C2AB2"/>
    <w:rsid w:val="0B7F3FC7"/>
    <w:rsid w:val="0C454D26"/>
    <w:rsid w:val="0C6C713C"/>
    <w:rsid w:val="0CC75C1F"/>
    <w:rsid w:val="0CDD2859"/>
    <w:rsid w:val="0CE555B0"/>
    <w:rsid w:val="0CEE08DC"/>
    <w:rsid w:val="0D0C5D39"/>
    <w:rsid w:val="0D7D66D2"/>
    <w:rsid w:val="0D8B27AF"/>
    <w:rsid w:val="0DED3BF7"/>
    <w:rsid w:val="0E2D0F98"/>
    <w:rsid w:val="0E6C0832"/>
    <w:rsid w:val="0EF54B41"/>
    <w:rsid w:val="0F184516"/>
    <w:rsid w:val="0F4B48EC"/>
    <w:rsid w:val="0F4C3E64"/>
    <w:rsid w:val="0F617F00"/>
    <w:rsid w:val="100C21FF"/>
    <w:rsid w:val="1021564D"/>
    <w:rsid w:val="103E1D5B"/>
    <w:rsid w:val="103F3E7A"/>
    <w:rsid w:val="107A129B"/>
    <w:rsid w:val="1092014D"/>
    <w:rsid w:val="117B33F3"/>
    <w:rsid w:val="11A025A1"/>
    <w:rsid w:val="11D54941"/>
    <w:rsid w:val="11D870C4"/>
    <w:rsid w:val="12226634"/>
    <w:rsid w:val="12482988"/>
    <w:rsid w:val="1257690E"/>
    <w:rsid w:val="1265463F"/>
    <w:rsid w:val="12837B81"/>
    <w:rsid w:val="12FE3283"/>
    <w:rsid w:val="13314A16"/>
    <w:rsid w:val="1374416E"/>
    <w:rsid w:val="13AB6E65"/>
    <w:rsid w:val="142D31B4"/>
    <w:rsid w:val="14990155"/>
    <w:rsid w:val="154D0C92"/>
    <w:rsid w:val="15744470"/>
    <w:rsid w:val="157A0C70"/>
    <w:rsid w:val="15A9411A"/>
    <w:rsid w:val="16140F18"/>
    <w:rsid w:val="161812A0"/>
    <w:rsid w:val="167D04A9"/>
    <w:rsid w:val="16AC3C62"/>
    <w:rsid w:val="16AC40E9"/>
    <w:rsid w:val="16BC1C2B"/>
    <w:rsid w:val="174B63E0"/>
    <w:rsid w:val="17EC1FB0"/>
    <w:rsid w:val="181C56F8"/>
    <w:rsid w:val="18AE1A47"/>
    <w:rsid w:val="18B923A1"/>
    <w:rsid w:val="18FE6569"/>
    <w:rsid w:val="194B0447"/>
    <w:rsid w:val="19616ABA"/>
    <w:rsid w:val="19A73CEB"/>
    <w:rsid w:val="19C13E98"/>
    <w:rsid w:val="19CC551E"/>
    <w:rsid w:val="19DE5CCF"/>
    <w:rsid w:val="19E806B1"/>
    <w:rsid w:val="1AD82DAC"/>
    <w:rsid w:val="1AEB31BA"/>
    <w:rsid w:val="1AFC0A26"/>
    <w:rsid w:val="1B04449C"/>
    <w:rsid w:val="1B0B3181"/>
    <w:rsid w:val="1B7F48CC"/>
    <w:rsid w:val="1B912121"/>
    <w:rsid w:val="1C6C40F3"/>
    <w:rsid w:val="1CDF6CAB"/>
    <w:rsid w:val="1CED7922"/>
    <w:rsid w:val="1D500637"/>
    <w:rsid w:val="1DA947B2"/>
    <w:rsid w:val="1E091A64"/>
    <w:rsid w:val="1E231C8B"/>
    <w:rsid w:val="1E8A26D7"/>
    <w:rsid w:val="1ED0096A"/>
    <w:rsid w:val="1ED1023E"/>
    <w:rsid w:val="1ED11BB0"/>
    <w:rsid w:val="1EE91AD6"/>
    <w:rsid w:val="1F050AC1"/>
    <w:rsid w:val="1F0F1705"/>
    <w:rsid w:val="1F446C62"/>
    <w:rsid w:val="1F5155C5"/>
    <w:rsid w:val="1F615A66"/>
    <w:rsid w:val="1F664E2A"/>
    <w:rsid w:val="2007660D"/>
    <w:rsid w:val="202C6073"/>
    <w:rsid w:val="205729C5"/>
    <w:rsid w:val="206C3774"/>
    <w:rsid w:val="20B147CB"/>
    <w:rsid w:val="20BE320C"/>
    <w:rsid w:val="20EA4723"/>
    <w:rsid w:val="21336BF6"/>
    <w:rsid w:val="21857B08"/>
    <w:rsid w:val="22557E56"/>
    <w:rsid w:val="226D110E"/>
    <w:rsid w:val="228A7081"/>
    <w:rsid w:val="22AD63A6"/>
    <w:rsid w:val="22EA7B20"/>
    <w:rsid w:val="2378512C"/>
    <w:rsid w:val="238E2BA1"/>
    <w:rsid w:val="239238DF"/>
    <w:rsid w:val="23D17CF2"/>
    <w:rsid w:val="24CF521F"/>
    <w:rsid w:val="24F7144A"/>
    <w:rsid w:val="251935EB"/>
    <w:rsid w:val="2556149D"/>
    <w:rsid w:val="25EC0E7A"/>
    <w:rsid w:val="25F82554"/>
    <w:rsid w:val="25FF0C43"/>
    <w:rsid w:val="26317911"/>
    <w:rsid w:val="267E7EE2"/>
    <w:rsid w:val="268D7140"/>
    <w:rsid w:val="26962499"/>
    <w:rsid w:val="27206206"/>
    <w:rsid w:val="27441EF5"/>
    <w:rsid w:val="27B0758A"/>
    <w:rsid w:val="281D44F4"/>
    <w:rsid w:val="29EB1A57"/>
    <w:rsid w:val="2AD4533E"/>
    <w:rsid w:val="2B12230A"/>
    <w:rsid w:val="2B5A2B46"/>
    <w:rsid w:val="2B8A1EA0"/>
    <w:rsid w:val="2C2D74C2"/>
    <w:rsid w:val="2D4C689C"/>
    <w:rsid w:val="2DF2205B"/>
    <w:rsid w:val="2E424CB4"/>
    <w:rsid w:val="2E6B483B"/>
    <w:rsid w:val="2E7347B8"/>
    <w:rsid w:val="2E88680E"/>
    <w:rsid w:val="2EE065EC"/>
    <w:rsid w:val="2EF37D5C"/>
    <w:rsid w:val="2FD951A4"/>
    <w:rsid w:val="30D53BBD"/>
    <w:rsid w:val="30D74EFB"/>
    <w:rsid w:val="310224D9"/>
    <w:rsid w:val="311F0D7B"/>
    <w:rsid w:val="313A67C5"/>
    <w:rsid w:val="316F668F"/>
    <w:rsid w:val="31853836"/>
    <w:rsid w:val="31CD35D1"/>
    <w:rsid w:val="32313075"/>
    <w:rsid w:val="32931F82"/>
    <w:rsid w:val="32DD6443"/>
    <w:rsid w:val="32FC184B"/>
    <w:rsid w:val="336450D8"/>
    <w:rsid w:val="338A6D20"/>
    <w:rsid w:val="33CB280E"/>
    <w:rsid w:val="349F074A"/>
    <w:rsid w:val="351B77A7"/>
    <w:rsid w:val="352E0BC1"/>
    <w:rsid w:val="357240D1"/>
    <w:rsid w:val="35974E7C"/>
    <w:rsid w:val="35A818A1"/>
    <w:rsid w:val="35E93C67"/>
    <w:rsid w:val="35F92F02"/>
    <w:rsid w:val="3623361D"/>
    <w:rsid w:val="363F4CE6"/>
    <w:rsid w:val="36925CE8"/>
    <w:rsid w:val="369D33CF"/>
    <w:rsid w:val="37623CD1"/>
    <w:rsid w:val="3809239F"/>
    <w:rsid w:val="38392C84"/>
    <w:rsid w:val="38397128"/>
    <w:rsid w:val="38765C86"/>
    <w:rsid w:val="3960046C"/>
    <w:rsid w:val="39FA2231"/>
    <w:rsid w:val="3A4F49E1"/>
    <w:rsid w:val="3ACE79A6"/>
    <w:rsid w:val="3B3A10F3"/>
    <w:rsid w:val="3BB55C74"/>
    <w:rsid w:val="3BF92CA9"/>
    <w:rsid w:val="3C3245BA"/>
    <w:rsid w:val="3C385A93"/>
    <w:rsid w:val="3C4E2A76"/>
    <w:rsid w:val="3C972E5F"/>
    <w:rsid w:val="3CD6391E"/>
    <w:rsid w:val="3D205372"/>
    <w:rsid w:val="3D766F81"/>
    <w:rsid w:val="3D8027BE"/>
    <w:rsid w:val="3D9B7F3D"/>
    <w:rsid w:val="3DBF59D9"/>
    <w:rsid w:val="3DEE75C9"/>
    <w:rsid w:val="3E4C3DFE"/>
    <w:rsid w:val="3E524A9F"/>
    <w:rsid w:val="3F2207F7"/>
    <w:rsid w:val="3F383B4E"/>
    <w:rsid w:val="3F5125DF"/>
    <w:rsid w:val="40970E8F"/>
    <w:rsid w:val="40B41A41"/>
    <w:rsid w:val="40DE086C"/>
    <w:rsid w:val="41AD6010"/>
    <w:rsid w:val="41FA1643"/>
    <w:rsid w:val="423C2277"/>
    <w:rsid w:val="425B1E68"/>
    <w:rsid w:val="426E50B1"/>
    <w:rsid w:val="428C2022"/>
    <w:rsid w:val="42B15B0D"/>
    <w:rsid w:val="42C527E3"/>
    <w:rsid w:val="43133B07"/>
    <w:rsid w:val="43244531"/>
    <w:rsid w:val="43F81C45"/>
    <w:rsid w:val="44136A7F"/>
    <w:rsid w:val="443B7D84"/>
    <w:rsid w:val="444C3D3F"/>
    <w:rsid w:val="44C4421D"/>
    <w:rsid w:val="44CB1E10"/>
    <w:rsid w:val="451C7BB5"/>
    <w:rsid w:val="454D3C8A"/>
    <w:rsid w:val="45513D03"/>
    <w:rsid w:val="4565155C"/>
    <w:rsid w:val="456F4713"/>
    <w:rsid w:val="45AB21DA"/>
    <w:rsid w:val="463827CD"/>
    <w:rsid w:val="4662097D"/>
    <w:rsid w:val="467F297A"/>
    <w:rsid w:val="46BD0AE0"/>
    <w:rsid w:val="46D66EFC"/>
    <w:rsid w:val="471072A6"/>
    <w:rsid w:val="480F755D"/>
    <w:rsid w:val="48117779"/>
    <w:rsid w:val="482079BC"/>
    <w:rsid w:val="482C0FD2"/>
    <w:rsid w:val="483966A4"/>
    <w:rsid w:val="48591CAE"/>
    <w:rsid w:val="485E04E5"/>
    <w:rsid w:val="48670274"/>
    <w:rsid w:val="48855A71"/>
    <w:rsid w:val="48CD5AE8"/>
    <w:rsid w:val="49867369"/>
    <w:rsid w:val="4A051129"/>
    <w:rsid w:val="4A402F0C"/>
    <w:rsid w:val="4A4F44D5"/>
    <w:rsid w:val="4A606796"/>
    <w:rsid w:val="4AA91EEB"/>
    <w:rsid w:val="4AB60164"/>
    <w:rsid w:val="4AEB502A"/>
    <w:rsid w:val="4AFA3593"/>
    <w:rsid w:val="4B137364"/>
    <w:rsid w:val="4B5A1437"/>
    <w:rsid w:val="4B8A1D1C"/>
    <w:rsid w:val="4BCE33CF"/>
    <w:rsid w:val="4BE11211"/>
    <w:rsid w:val="4C2A2BB8"/>
    <w:rsid w:val="4C656E4B"/>
    <w:rsid w:val="4C6649D8"/>
    <w:rsid w:val="4C6F5832"/>
    <w:rsid w:val="4C976123"/>
    <w:rsid w:val="4CDF6092"/>
    <w:rsid w:val="4D0562E9"/>
    <w:rsid w:val="4D094866"/>
    <w:rsid w:val="4D470587"/>
    <w:rsid w:val="4D8C1650"/>
    <w:rsid w:val="4DA16EA9"/>
    <w:rsid w:val="4DDE1EAC"/>
    <w:rsid w:val="4DF57521"/>
    <w:rsid w:val="4DF73844"/>
    <w:rsid w:val="4E4C11F3"/>
    <w:rsid w:val="4E616114"/>
    <w:rsid w:val="4E9823FF"/>
    <w:rsid w:val="4EBE52E7"/>
    <w:rsid w:val="4ECC32FB"/>
    <w:rsid w:val="4EF2336C"/>
    <w:rsid w:val="4F245C34"/>
    <w:rsid w:val="4F3D70A6"/>
    <w:rsid w:val="4FA7451F"/>
    <w:rsid w:val="4FFD6AF4"/>
    <w:rsid w:val="4FFE08A0"/>
    <w:rsid w:val="512828B5"/>
    <w:rsid w:val="512C1180"/>
    <w:rsid w:val="512F7091"/>
    <w:rsid w:val="515626A1"/>
    <w:rsid w:val="52CF2545"/>
    <w:rsid w:val="52E043A1"/>
    <w:rsid w:val="52E7033B"/>
    <w:rsid w:val="52F51BB9"/>
    <w:rsid w:val="532F225C"/>
    <w:rsid w:val="534D3630"/>
    <w:rsid w:val="53DA42EB"/>
    <w:rsid w:val="540D0839"/>
    <w:rsid w:val="54414F42"/>
    <w:rsid w:val="54B66DFF"/>
    <w:rsid w:val="54F74904"/>
    <w:rsid w:val="55625BAA"/>
    <w:rsid w:val="55B94FAC"/>
    <w:rsid w:val="567A298E"/>
    <w:rsid w:val="56F269C8"/>
    <w:rsid w:val="56FE672C"/>
    <w:rsid w:val="57917F8F"/>
    <w:rsid w:val="57F10A2D"/>
    <w:rsid w:val="58143E20"/>
    <w:rsid w:val="581D7A74"/>
    <w:rsid w:val="5847401B"/>
    <w:rsid w:val="58492617"/>
    <w:rsid w:val="591C1ADA"/>
    <w:rsid w:val="597436C4"/>
    <w:rsid w:val="59816B33"/>
    <w:rsid w:val="599124C8"/>
    <w:rsid w:val="59A96C7F"/>
    <w:rsid w:val="59BF2CC2"/>
    <w:rsid w:val="59D64565"/>
    <w:rsid w:val="59DD395F"/>
    <w:rsid w:val="59F55A72"/>
    <w:rsid w:val="5A303D2A"/>
    <w:rsid w:val="5A44753A"/>
    <w:rsid w:val="5A5978D3"/>
    <w:rsid w:val="5AA316CF"/>
    <w:rsid w:val="5ACB1295"/>
    <w:rsid w:val="5AFD593B"/>
    <w:rsid w:val="5B111B1A"/>
    <w:rsid w:val="5B2B24A8"/>
    <w:rsid w:val="5B2F6DB0"/>
    <w:rsid w:val="5B4D241F"/>
    <w:rsid w:val="5BC02772"/>
    <w:rsid w:val="5BC50043"/>
    <w:rsid w:val="5C2238AB"/>
    <w:rsid w:val="5C2D3FFE"/>
    <w:rsid w:val="5C7B2FBB"/>
    <w:rsid w:val="5CA73892"/>
    <w:rsid w:val="5D025DF4"/>
    <w:rsid w:val="5D331AE8"/>
    <w:rsid w:val="5D3A6F64"/>
    <w:rsid w:val="5D5816F5"/>
    <w:rsid w:val="5D75349F"/>
    <w:rsid w:val="5DBC15D7"/>
    <w:rsid w:val="5E196F30"/>
    <w:rsid w:val="5E5622BC"/>
    <w:rsid w:val="5E820631"/>
    <w:rsid w:val="5E8B6B03"/>
    <w:rsid w:val="5F6E2DA1"/>
    <w:rsid w:val="5FB24F46"/>
    <w:rsid w:val="5FE33352"/>
    <w:rsid w:val="5FF7F31C"/>
    <w:rsid w:val="5FFE462F"/>
    <w:rsid w:val="60343BAD"/>
    <w:rsid w:val="605532C8"/>
    <w:rsid w:val="6062696C"/>
    <w:rsid w:val="60D005BF"/>
    <w:rsid w:val="60FD48E7"/>
    <w:rsid w:val="61603F31"/>
    <w:rsid w:val="61624806"/>
    <w:rsid w:val="61C02C3E"/>
    <w:rsid w:val="622049D1"/>
    <w:rsid w:val="6231568A"/>
    <w:rsid w:val="626F4488"/>
    <w:rsid w:val="6299063F"/>
    <w:rsid w:val="63387E58"/>
    <w:rsid w:val="638304BF"/>
    <w:rsid w:val="63DA4A6C"/>
    <w:rsid w:val="64156D9D"/>
    <w:rsid w:val="641C4FD4"/>
    <w:rsid w:val="642D031A"/>
    <w:rsid w:val="64597233"/>
    <w:rsid w:val="646627A3"/>
    <w:rsid w:val="646E77C1"/>
    <w:rsid w:val="654C7BEB"/>
    <w:rsid w:val="65E81D18"/>
    <w:rsid w:val="66811B16"/>
    <w:rsid w:val="66815672"/>
    <w:rsid w:val="6740552D"/>
    <w:rsid w:val="67F65BEC"/>
    <w:rsid w:val="681744E0"/>
    <w:rsid w:val="685A261F"/>
    <w:rsid w:val="686E79AA"/>
    <w:rsid w:val="68785BEB"/>
    <w:rsid w:val="68BD34A9"/>
    <w:rsid w:val="690E58E3"/>
    <w:rsid w:val="692F2C72"/>
    <w:rsid w:val="695157D0"/>
    <w:rsid w:val="69F10D61"/>
    <w:rsid w:val="6A602086"/>
    <w:rsid w:val="6A745C1A"/>
    <w:rsid w:val="6A771266"/>
    <w:rsid w:val="6A812AE9"/>
    <w:rsid w:val="6A9643A7"/>
    <w:rsid w:val="6AEF34F2"/>
    <w:rsid w:val="6B2B3DFF"/>
    <w:rsid w:val="6B7A6903"/>
    <w:rsid w:val="6B8566A4"/>
    <w:rsid w:val="6C8014FB"/>
    <w:rsid w:val="6C8670B3"/>
    <w:rsid w:val="6C8B0603"/>
    <w:rsid w:val="6D056FFD"/>
    <w:rsid w:val="6D2262FD"/>
    <w:rsid w:val="6D2D2720"/>
    <w:rsid w:val="6D2D712A"/>
    <w:rsid w:val="6DDE1380"/>
    <w:rsid w:val="6E063995"/>
    <w:rsid w:val="6E5378F4"/>
    <w:rsid w:val="6EF56BFD"/>
    <w:rsid w:val="6F946416"/>
    <w:rsid w:val="6FA246FB"/>
    <w:rsid w:val="70003AAC"/>
    <w:rsid w:val="701B00A9"/>
    <w:rsid w:val="702D2809"/>
    <w:rsid w:val="70394A46"/>
    <w:rsid w:val="70B62B62"/>
    <w:rsid w:val="70BB79D3"/>
    <w:rsid w:val="70BD199D"/>
    <w:rsid w:val="70C77B9F"/>
    <w:rsid w:val="70EE44BD"/>
    <w:rsid w:val="719F0474"/>
    <w:rsid w:val="71DE5A4F"/>
    <w:rsid w:val="721C4FE7"/>
    <w:rsid w:val="723C03B0"/>
    <w:rsid w:val="728C48D0"/>
    <w:rsid w:val="729F347D"/>
    <w:rsid w:val="731F249B"/>
    <w:rsid w:val="733C129F"/>
    <w:rsid w:val="73610D05"/>
    <w:rsid w:val="73AD2326"/>
    <w:rsid w:val="73E96071"/>
    <w:rsid w:val="740C6EC3"/>
    <w:rsid w:val="747800B5"/>
    <w:rsid w:val="750D242D"/>
    <w:rsid w:val="75422471"/>
    <w:rsid w:val="757A60AE"/>
    <w:rsid w:val="75DF6A90"/>
    <w:rsid w:val="76176E12"/>
    <w:rsid w:val="764C614C"/>
    <w:rsid w:val="76825D80"/>
    <w:rsid w:val="76C770D1"/>
    <w:rsid w:val="76DD06A3"/>
    <w:rsid w:val="77002491"/>
    <w:rsid w:val="77AE3DED"/>
    <w:rsid w:val="789F373E"/>
    <w:rsid w:val="78CC5AF6"/>
    <w:rsid w:val="78E81581"/>
    <w:rsid w:val="79A11E5C"/>
    <w:rsid w:val="79A67B01"/>
    <w:rsid w:val="7A020420"/>
    <w:rsid w:val="7A08012D"/>
    <w:rsid w:val="7A582EA9"/>
    <w:rsid w:val="7A7C01D3"/>
    <w:rsid w:val="7A9B693F"/>
    <w:rsid w:val="7AD01A42"/>
    <w:rsid w:val="7AD41DBD"/>
    <w:rsid w:val="7ADF6362"/>
    <w:rsid w:val="7B7B048A"/>
    <w:rsid w:val="7B9342B1"/>
    <w:rsid w:val="7CA35A92"/>
    <w:rsid w:val="7CC12E09"/>
    <w:rsid w:val="7CDA1C42"/>
    <w:rsid w:val="7E5E658D"/>
    <w:rsid w:val="7E7C5EBD"/>
    <w:rsid w:val="7F1430D0"/>
    <w:rsid w:val="7FC027DC"/>
    <w:rsid w:val="FFDFD3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57"/>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47"/>
    <w:qFormat/>
    <w:uiPriority w:val="99"/>
    <w:pPr>
      <w:keepNext/>
      <w:keepLines/>
      <w:spacing w:before="260" w:after="260" w:line="415" w:lineRule="auto"/>
      <w:outlineLvl w:val="2"/>
    </w:pPr>
    <w:rPr>
      <w:b/>
      <w:bCs/>
      <w:sz w:val="32"/>
      <w:szCs w:val="32"/>
    </w:rPr>
  </w:style>
  <w:style w:type="paragraph" w:styleId="5">
    <w:name w:val="heading 7"/>
    <w:basedOn w:val="1"/>
    <w:next w:val="1"/>
    <w:link w:val="52"/>
    <w:unhideWhenUsed/>
    <w:qFormat/>
    <w:uiPriority w:val="0"/>
    <w:pPr>
      <w:keepNext/>
      <w:keepLines/>
      <w:spacing w:before="240" w:after="64" w:line="320" w:lineRule="auto"/>
      <w:outlineLvl w:val="6"/>
    </w:pPr>
    <w:rPr>
      <w:b/>
      <w:bCs/>
      <w:sz w:val="24"/>
      <w:szCs w:val="24"/>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adjustRightInd w:val="0"/>
      <w:snapToGrid w:val="0"/>
      <w:spacing w:line="360" w:lineRule="auto"/>
      <w:ind w:firstLine="420"/>
    </w:pPr>
    <w:rPr>
      <w:sz w:val="24"/>
    </w:rPr>
  </w:style>
  <w:style w:type="paragraph" w:styleId="7">
    <w:name w:val="annotation text"/>
    <w:basedOn w:val="1"/>
    <w:link w:val="48"/>
    <w:qFormat/>
    <w:uiPriority w:val="0"/>
    <w:pPr>
      <w:jc w:val="left"/>
    </w:pPr>
  </w:style>
  <w:style w:type="paragraph" w:styleId="8">
    <w:name w:val="Body Text"/>
    <w:basedOn w:val="1"/>
    <w:next w:val="9"/>
    <w:unhideWhenUsed/>
    <w:qFormat/>
    <w:uiPriority w:val="99"/>
    <w:pPr>
      <w:spacing w:after="120"/>
    </w:pPr>
  </w:style>
  <w:style w:type="paragraph" w:customStyle="1" w:styleId="9">
    <w:name w:val="Default"/>
    <w:next w:val="10"/>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0">
    <w:name w:val="Intense Quote"/>
    <w:basedOn w:val="1"/>
    <w:next w:val="1"/>
    <w:qFormat/>
    <w:uiPriority w:val="0"/>
    <w:pPr>
      <w:wordWrap w:val="0"/>
      <w:spacing w:before="360" w:after="360"/>
      <w:ind w:left="950" w:right="950"/>
      <w:jc w:val="center"/>
    </w:pPr>
    <w:rPr>
      <w:i/>
      <w:sz w:val="21"/>
    </w:rPr>
  </w:style>
  <w:style w:type="paragraph" w:styleId="11">
    <w:name w:val="Body Text Indent"/>
    <w:basedOn w:val="1"/>
    <w:qFormat/>
    <w:uiPriority w:val="0"/>
    <w:pPr>
      <w:spacing w:line="700" w:lineRule="exact"/>
      <w:ind w:left="960"/>
    </w:pPr>
    <w:rPr>
      <w:sz w:val="44"/>
    </w:rPr>
  </w:style>
  <w:style w:type="paragraph" w:styleId="12">
    <w:name w:val="toc 3"/>
    <w:basedOn w:val="1"/>
    <w:next w:val="1"/>
    <w:qFormat/>
    <w:uiPriority w:val="0"/>
    <w:pPr>
      <w:ind w:left="840" w:leftChars="400"/>
    </w:pPr>
  </w:style>
  <w:style w:type="paragraph" w:styleId="13">
    <w:name w:val="Plain Text"/>
    <w:basedOn w:val="1"/>
    <w:link w:val="43"/>
    <w:qFormat/>
    <w:uiPriority w:val="0"/>
    <w:rPr>
      <w:rFonts w:ascii="宋体" w:hAnsi="Courier New"/>
    </w:rPr>
  </w:style>
  <w:style w:type="paragraph" w:styleId="14">
    <w:name w:val="Date"/>
    <w:basedOn w:val="1"/>
    <w:next w:val="1"/>
    <w:link w:val="51"/>
    <w:qFormat/>
    <w:uiPriority w:val="0"/>
  </w:style>
  <w:style w:type="paragraph" w:styleId="15">
    <w:name w:val="Body Text Indent 2"/>
    <w:basedOn w:val="1"/>
    <w:link w:val="46"/>
    <w:qFormat/>
    <w:uiPriority w:val="0"/>
    <w:pPr>
      <w:snapToGrid w:val="0"/>
      <w:spacing w:line="560" w:lineRule="atLeast"/>
      <w:ind w:firstLine="540"/>
    </w:pPr>
  </w:style>
  <w:style w:type="paragraph" w:styleId="16">
    <w:name w:val="Balloon Text"/>
    <w:basedOn w:val="1"/>
    <w:link w:val="50"/>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link w:val="54"/>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39"/>
    <w:pPr>
      <w:spacing w:line="180" w:lineRule="auto"/>
      <w:jc w:val="center"/>
    </w:pPr>
    <w:rPr>
      <w:sz w:val="30"/>
    </w:rPr>
  </w:style>
  <w:style w:type="paragraph" w:styleId="20">
    <w:name w:val="List"/>
    <w:basedOn w:val="1"/>
    <w:semiHidden/>
    <w:qFormat/>
    <w:uiPriority w:val="0"/>
    <w:pPr>
      <w:ind w:left="200" w:hanging="200" w:hangingChars="200"/>
    </w:pPr>
  </w:style>
  <w:style w:type="paragraph" w:styleId="21">
    <w:name w:val="toc 2"/>
    <w:basedOn w:val="1"/>
    <w:next w:val="1"/>
    <w:qFormat/>
    <w:uiPriority w:val="39"/>
    <w:pPr>
      <w:ind w:left="420" w:leftChars="200"/>
    </w:pPr>
  </w:style>
  <w:style w:type="paragraph" w:styleId="22">
    <w:name w:val="Normal (Web)"/>
    <w:basedOn w:val="1"/>
    <w:qFormat/>
    <w:uiPriority w:val="0"/>
    <w:rPr>
      <w:sz w:val="24"/>
    </w:rPr>
  </w:style>
  <w:style w:type="paragraph" w:styleId="23">
    <w:name w:val="Title"/>
    <w:basedOn w:val="1"/>
    <w:qFormat/>
    <w:uiPriority w:val="0"/>
    <w:pPr>
      <w:widowControl/>
      <w:spacing w:after="240" w:line="360" w:lineRule="auto"/>
      <w:jc w:val="center"/>
    </w:pPr>
    <w:rPr>
      <w:rFonts w:ascii="Arial" w:hAnsi="Arial"/>
      <w:b/>
      <w:smallCaps/>
      <w:kern w:val="28"/>
      <w:sz w:val="36"/>
      <w:lang w:eastAsia="en-US"/>
    </w:rPr>
  </w:style>
  <w:style w:type="paragraph" w:styleId="24">
    <w:name w:val="annotation subject"/>
    <w:basedOn w:val="7"/>
    <w:next w:val="7"/>
    <w:link w:val="49"/>
    <w:qFormat/>
    <w:uiPriority w:val="0"/>
    <w:rPr>
      <w:b/>
      <w:bCs/>
    </w:rPr>
  </w:style>
  <w:style w:type="paragraph" w:styleId="25">
    <w:name w:val="Body Text First Indent"/>
    <w:basedOn w:val="8"/>
    <w:next w:val="26"/>
    <w:qFormat/>
    <w:uiPriority w:val="0"/>
    <w:pPr>
      <w:ind w:firstLine="420"/>
    </w:pPr>
  </w:style>
  <w:style w:type="paragraph" w:styleId="26">
    <w:name w:val="Body Text First Indent 2"/>
    <w:basedOn w:val="11"/>
    <w:next w:val="1"/>
    <w:qFormat/>
    <w:uiPriority w:val="0"/>
    <w:pPr>
      <w:spacing w:after="120" w:line="240" w:lineRule="auto"/>
      <w:ind w:left="420" w:leftChars="200" w:firstLine="420" w:firstLineChars="200"/>
    </w:pPr>
    <w:rPr>
      <w:rFonts w:ascii="Calibri" w:hAnsi="Calibri"/>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b/>
    </w:rPr>
  </w:style>
  <w:style w:type="character" w:styleId="31">
    <w:name w:val="page number"/>
    <w:basedOn w:val="29"/>
    <w:qFormat/>
    <w:uiPriority w:val="0"/>
  </w:style>
  <w:style w:type="character" w:styleId="32">
    <w:name w:val="Hyperlink"/>
    <w:qFormat/>
    <w:uiPriority w:val="99"/>
    <w:rPr>
      <w:color w:val="0000FF"/>
      <w:u w:val="single"/>
    </w:rPr>
  </w:style>
  <w:style w:type="character" w:styleId="33">
    <w:name w:val="annotation reference"/>
    <w:basedOn w:val="29"/>
    <w:qFormat/>
    <w:uiPriority w:val="0"/>
    <w:rPr>
      <w:sz w:val="21"/>
      <w:szCs w:val="21"/>
    </w:rPr>
  </w:style>
  <w:style w:type="paragraph" w:customStyle="1" w:styleId="34">
    <w:name w:val="无间隔2"/>
    <w:basedOn w:val="1"/>
    <w:qFormat/>
    <w:uiPriority w:val="1"/>
    <w:pPr>
      <w:spacing w:line="400" w:lineRule="exact"/>
    </w:pPr>
    <w:rPr>
      <w:sz w:val="24"/>
    </w:rPr>
  </w:style>
  <w:style w:type="paragraph" w:customStyle="1" w:styleId="35">
    <w:name w:val="标题 5（有编号）（绿盟科技）"/>
    <w:basedOn w:val="1"/>
    <w:next w:val="36"/>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36">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37">
    <w:name w:val="BodyText"/>
    <w:basedOn w:val="1"/>
    <w:next w:val="38"/>
    <w:qFormat/>
    <w:uiPriority w:val="0"/>
    <w:pPr>
      <w:textAlignment w:val="baseline"/>
    </w:pPr>
    <w:rPr>
      <w:rFonts w:ascii="仿宋_GB2312" w:eastAsia="仿宋_GB2312"/>
      <w:sz w:val="32"/>
    </w:rPr>
  </w:style>
  <w:style w:type="paragraph" w:customStyle="1" w:styleId="38">
    <w:name w:val="BodyTextIndent"/>
    <w:basedOn w:val="1"/>
    <w:qFormat/>
    <w:uiPriority w:val="0"/>
    <w:pPr>
      <w:spacing w:line="700" w:lineRule="exact"/>
      <w:ind w:left="960"/>
      <w:textAlignment w:val="baseline"/>
    </w:pPr>
    <w:rPr>
      <w:sz w:val="44"/>
    </w:rPr>
  </w:style>
  <w:style w:type="paragraph" w:customStyle="1" w:styleId="39">
    <w:name w:val="明显引用1"/>
    <w:basedOn w:val="1"/>
    <w:next w:val="1"/>
    <w:qFormat/>
    <w:uiPriority w:val="30"/>
    <w:pPr>
      <w:widowControl/>
      <w:pBdr>
        <w:top w:val="single" w:color="404040" w:sz="4" w:space="10"/>
        <w:bottom w:val="single" w:color="404040" w:sz="4" w:space="10"/>
      </w:pBdr>
      <w:spacing w:before="360" w:after="360" w:line="259" w:lineRule="auto"/>
      <w:ind w:left="864" w:right="864"/>
      <w:jc w:val="center"/>
    </w:pPr>
    <w:rPr>
      <w:rFonts w:ascii="Calibri" w:hAnsi="Calibri"/>
      <w:i/>
      <w:iCs/>
      <w:color w:val="404040"/>
      <w:kern w:val="0"/>
      <w:sz w:val="22"/>
      <w:szCs w:val="22"/>
    </w:rPr>
  </w:style>
  <w:style w:type="paragraph" w:customStyle="1" w:styleId="40">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character" w:customStyle="1" w:styleId="41">
    <w:name w:val="标题 2 字符"/>
    <w:qFormat/>
    <w:locked/>
    <w:uiPriority w:val="99"/>
    <w:rPr>
      <w:rFonts w:ascii="Arial" w:hAnsi="Arial" w:eastAsia="黑体"/>
      <w:b/>
      <w:sz w:val="32"/>
    </w:rPr>
  </w:style>
  <w:style w:type="paragraph" w:customStyle="1" w:styleId="42">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character" w:customStyle="1" w:styleId="43">
    <w:name w:val="纯文本 Char"/>
    <w:basedOn w:val="29"/>
    <w:link w:val="13"/>
    <w:qFormat/>
    <w:uiPriority w:val="0"/>
    <w:rPr>
      <w:rFonts w:hint="eastAsia" w:ascii="宋体" w:hAnsi="Courier New" w:eastAsia="宋体" w:cs="Courier New"/>
      <w:kern w:val="2"/>
      <w:sz w:val="21"/>
      <w:szCs w:val="21"/>
    </w:rPr>
  </w:style>
  <w:style w:type="paragraph" w:customStyle="1" w:styleId="44">
    <w:name w:val="1"/>
    <w:basedOn w:val="1"/>
    <w:qFormat/>
    <w:uiPriority w:val="0"/>
    <w:rPr>
      <w:rFonts w:hint="eastAsia" w:ascii="宋体" w:hAnsi="Courier New"/>
      <w:sz w:val="21"/>
    </w:rPr>
  </w:style>
  <w:style w:type="character" w:customStyle="1" w:styleId="45">
    <w:name w:val="正文文本缩进 2 Char1"/>
    <w:basedOn w:val="29"/>
    <w:qFormat/>
    <w:uiPriority w:val="0"/>
    <w:rPr>
      <w:kern w:val="2"/>
      <w:sz w:val="28"/>
    </w:rPr>
  </w:style>
  <w:style w:type="character" w:customStyle="1" w:styleId="46">
    <w:name w:val="正文文本缩进 2 Char"/>
    <w:basedOn w:val="29"/>
    <w:link w:val="15"/>
    <w:qFormat/>
    <w:uiPriority w:val="0"/>
    <w:rPr>
      <w:kern w:val="2"/>
      <w:sz w:val="28"/>
    </w:rPr>
  </w:style>
  <w:style w:type="character" w:customStyle="1" w:styleId="47">
    <w:name w:val="标题 3 Char"/>
    <w:basedOn w:val="29"/>
    <w:link w:val="4"/>
    <w:qFormat/>
    <w:uiPriority w:val="0"/>
    <w:rPr>
      <w:b/>
      <w:kern w:val="2"/>
      <w:sz w:val="32"/>
    </w:rPr>
  </w:style>
  <w:style w:type="character" w:customStyle="1" w:styleId="48">
    <w:name w:val="批注文字 Char"/>
    <w:basedOn w:val="29"/>
    <w:link w:val="7"/>
    <w:qFormat/>
    <w:uiPriority w:val="0"/>
    <w:rPr>
      <w:rFonts w:ascii="Times New Roman" w:hAnsi="Times New Roman" w:cs="Times New Roman"/>
      <w:kern w:val="2"/>
      <w:sz w:val="28"/>
    </w:rPr>
  </w:style>
  <w:style w:type="character" w:customStyle="1" w:styleId="49">
    <w:name w:val="批注主题 Char"/>
    <w:basedOn w:val="48"/>
    <w:link w:val="24"/>
    <w:qFormat/>
    <w:uiPriority w:val="0"/>
    <w:rPr>
      <w:rFonts w:ascii="Times New Roman" w:hAnsi="Times New Roman" w:cs="Times New Roman"/>
      <w:b/>
      <w:bCs/>
      <w:kern w:val="2"/>
      <w:sz w:val="28"/>
    </w:rPr>
  </w:style>
  <w:style w:type="character" w:customStyle="1" w:styleId="50">
    <w:name w:val="批注框文本 Char"/>
    <w:basedOn w:val="29"/>
    <w:link w:val="16"/>
    <w:qFormat/>
    <w:uiPriority w:val="0"/>
    <w:rPr>
      <w:rFonts w:ascii="Times New Roman" w:hAnsi="Times New Roman" w:cs="Times New Roman"/>
      <w:kern w:val="2"/>
      <w:sz w:val="18"/>
      <w:szCs w:val="18"/>
    </w:rPr>
  </w:style>
  <w:style w:type="character" w:customStyle="1" w:styleId="51">
    <w:name w:val="日期 Char"/>
    <w:link w:val="14"/>
    <w:qFormat/>
    <w:uiPriority w:val="0"/>
    <w:rPr>
      <w:rFonts w:ascii="Times New Roman" w:hAnsi="Times New Roman" w:cs="Times New Roman"/>
      <w:kern w:val="2"/>
      <w:sz w:val="28"/>
    </w:rPr>
  </w:style>
  <w:style w:type="character" w:customStyle="1" w:styleId="52">
    <w:name w:val="标题 7 Char"/>
    <w:basedOn w:val="29"/>
    <w:link w:val="5"/>
    <w:semiHidden/>
    <w:qFormat/>
    <w:uiPriority w:val="0"/>
    <w:rPr>
      <w:rFonts w:ascii="Times New Roman" w:hAnsi="Times New Roman" w:cs="Times New Roman"/>
      <w:b/>
      <w:bCs/>
      <w:kern w:val="2"/>
      <w:sz w:val="24"/>
      <w:szCs w:val="24"/>
    </w:rPr>
  </w:style>
  <w:style w:type="character" w:customStyle="1" w:styleId="53">
    <w:name w:val="标题 7 字符1"/>
    <w:qFormat/>
    <w:uiPriority w:val="0"/>
    <w:rPr>
      <w:rFonts w:ascii="Arial" w:hAnsi="Arial" w:eastAsia="黑体" w:cs="Times New Roman"/>
      <w:b/>
      <w:kern w:val="2"/>
      <w:sz w:val="24"/>
      <w:lang w:val="en-US" w:eastAsia="zh-CN" w:bidi="ar-SA"/>
    </w:rPr>
  </w:style>
  <w:style w:type="character" w:customStyle="1" w:styleId="54">
    <w:name w:val="页眉 Char"/>
    <w:link w:val="18"/>
    <w:qFormat/>
    <w:uiPriority w:val="0"/>
    <w:rPr>
      <w:rFonts w:ascii="Times New Roman" w:hAnsi="Times New Roman" w:cs="Times New Roman"/>
      <w:kern w:val="2"/>
      <w:sz w:val="18"/>
    </w:rPr>
  </w:style>
  <w:style w:type="paragraph" w:customStyle="1" w:styleId="55">
    <w:name w:val="正文首行缩进两字符"/>
    <w:basedOn w:val="1"/>
    <w:qFormat/>
    <w:uiPriority w:val="0"/>
    <w:pPr>
      <w:spacing w:line="360" w:lineRule="auto"/>
      <w:ind w:firstLine="200" w:firstLineChars="200"/>
    </w:pPr>
  </w:style>
  <w:style w:type="paragraph" w:customStyle="1" w:styleId="56">
    <w:name w:val="段落正文"/>
    <w:basedOn w:val="1"/>
    <w:qFormat/>
    <w:uiPriority w:val="0"/>
    <w:pPr>
      <w:spacing w:beforeLines="50" w:line="360" w:lineRule="auto"/>
      <w:ind w:firstLine="200" w:firstLineChars="200"/>
    </w:pPr>
    <w:rPr>
      <w:spacing w:val="2"/>
      <w:sz w:val="24"/>
    </w:rPr>
  </w:style>
  <w:style w:type="character" w:customStyle="1" w:styleId="57">
    <w:name w:val="标题 2 Char"/>
    <w:basedOn w:val="29"/>
    <w:link w:val="3"/>
    <w:qFormat/>
    <w:uiPriority w:val="0"/>
    <w:rPr>
      <w:rFonts w:hint="default" w:ascii="Arial" w:hAnsi="Arial" w:eastAsia="黑体" w:cs="Arial"/>
      <w:b/>
      <w:kern w:val="2"/>
      <w:sz w:val="32"/>
    </w:rPr>
  </w:style>
  <w:style w:type="paragraph" w:customStyle="1" w:styleId="58">
    <w:name w:val="保证金信息卡行距及首行不空格"/>
    <w:qFormat/>
    <w:uiPriority w:val="0"/>
    <w:pPr>
      <w:spacing w:line="560" w:lineRule="exact"/>
    </w:pPr>
    <w:rPr>
      <w:rFonts w:ascii="黑体" w:hAnsi="宋体" w:eastAsia="仿宋_GB2312" w:cs="Times New Roman"/>
      <w:kern w:val="2"/>
      <w:sz w:val="24"/>
      <w:szCs w:val="90"/>
      <w:lang w:val="en-US" w:eastAsia="zh-CN" w:bidi="ar-SA"/>
    </w:rPr>
  </w:style>
  <w:style w:type="paragraph" w:customStyle="1" w:styleId="59">
    <w:name w:val="授权书和信息卡行距"/>
    <w:semiHidden/>
    <w:qFormat/>
    <w:uiPriority w:val="0"/>
    <w:pPr>
      <w:spacing w:line="560" w:lineRule="exact"/>
      <w:ind w:left="200" w:hanging="200" w:hangingChars="200"/>
    </w:pPr>
    <w:rPr>
      <w:rFonts w:ascii="Times New Roman" w:hAnsi="Times New Roman" w:eastAsia="仿宋_GB2312" w:cs="Times New Roman"/>
      <w:kern w:val="2"/>
      <w:sz w:val="24"/>
      <w:szCs w:val="24"/>
      <w:lang w:val="en-US" w:eastAsia="zh-CN" w:bidi="ar-SA"/>
    </w:rPr>
  </w:style>
  <w:style w:type="paragraph" w:customStyle="1" w:styleId="60">
    <w:name w:val="图例"/>
    <w:basedOn w:val="1"/>
    <w:qFormat/>
    <w:uiPriority w:val="0"/>
    <w:pPr>
      <w:spacing w:before="120" w:after="120" w:line="360" w:lineRule="auto"/>
      <w:jc w:val="center"/>
    </w:pPr>
    <w:rPr>
      <w:rFonts w:eastAsia="仿宋_GB2312"/>
      <w:b/>
      <w:sz w:val="24"/>
    </w:rPr>
  </w:style>
  <w:style w:type="paragraph" w:styleId="61">
    <w:name w:val="List Paragraph"/>
    <w:basedOn w:val="1"/>
    <w:next w:val="62"/>
    <w:qFormat/>
    <w:uiPriority w:val="0"/>
    <w:pPr>
      <w:ind w:firstLine="420"/>
    </w:pPr>
  </w:style>
  <w:style w:type="paragraph" w:customStyle="1" w:styleId="62">
    <w:name w:val="样式 样式 首行缩进:  2 字符 + 首行缩进:  2 字符"/>
    <w:basedOn w:val="1"/>
    <w:semiHidden/>
    <w:qFormat/>
    <w:uiPriority w:val="0"/>
    <w:pPr>
      <w:spacing w:line="360" w:lineRule="auto"/>
      <w:ind w:firstLine="480"/>
    </w:pPr>
  </w:style>
  <w:style w:type="character" w:customStyle="1" w:styleId="63">
    <w:name w:val="font91"/>
    <w:basedOn w:val="29"/>
    <w:qFormat/>
    <w:uiPriority w:val="0"/>
    <w:rPr>
      <w:rFonts w:hint="eastAsia" w:ascii="宋体" w:hAnsi="宋体" w:eastAsia="宋体" w:cs="宋体"/>
      <w:color w:val="FF0000"/>
      <w:sz w:val="20"/>
      <w:szCs w:val="20"/>
      <w:u w:val="none"/>
    </w:rPr>
  </w:style>
  <w:style w:type="character" w:customStyle="1" w:styleId="64">
    <w:name w:val="font11"/>
    <w:basedOn w:val="29"/>
    <w:qFormat/>
    <w:uiPriority w:val="0"/>
    <w:rPr>
      <w:rFonts w:hint="eastAsia" w:ascii="宋体" w:hAnsi="宋体" w:eastAsia="宋体" w:cs="宋体"/>
      <w:color w:val="000000"/>
      <w:sz w:val="20"/>
      <w:szCs w:val="20"/>
      <w:u w:val="none"/>
    </w:rPr>
  </w:style>
  <w:style w:type="character" w:customStyle="1" w:styleId="65">
    <w:name w:val="font51"/>
    <w:basedOn w:val="29"/>
    <w:qFormat/>
    <w:uiPriority w:val="0"/>
    <w:rPr>
      <w:rFonts w:ascii="微软雅黑" w:hAnsi="微软雅黑" w:eastAsia="微软雅黑" w:cs="微软雅黑"/>
      <w:color w:val="000000"/>
      <w:sz w:val="20"/>
      <w:szCs w:val="20"/>
      <w:u w:val="none"/>
    </w:rPr>
  </w:style>
  <w:style w:type="character" w:customStyle="1" w:styleId="66">
    <w:name w:val="font31"/>
    <w:basedOn w:val="29"/>
    <w:qFormat/>
    <w:uiPriority w:val="0"/>
    <w:rPr>
      <w:rFonts w:hint="eastAsia" w:ascii="宋体" w:hAnsi="宋体" w:eastAsia="宋体" w:cs="宋体"/>
      <w:color w:val="000000"/>
      <w:sz w:val="22"/>
      <w:szCs w:val="22"/>
      <w:u w:val="none"/>
    </w:rPr>
  </w:style>
  <w:style w:type="character" w:customStyle="1" w:styleId="67">
    <w:name w:val="font41"/>
    <w:basedOn w:val="29"/>
    <w:qFormat/>
    <w:uiPriority w:val="0"/>
    <w:rPr>
      <w:rFonts w:hint="eastAsia" w:ascii="宋体" w:hAnsi="宋体" w:eastAsia="宋体" w:cs="宋体"/>
      <w:b/>
      <w:bCs/>
      <w:color w:val="000000"/>
      <w:sz w:val="20"/>
      <w:szCs w:val="20"/>
      <w:u w:val="none"/>
    </w:rPr>
  </w:style>
  <w:style w:type="character" w:customStyle="1" w:styleId="68">
    <w:name w:val="font21"/>
    <w:basedOn w:val="29"/>
    <w:qFormat/>
    <w:uiPriority w:val="0"/>
    <w:rPr>
      <w:rFonts w:hint="default" w:ascii="Arial Unicode MS" w:hAnsi="Arial Unicode MS" w:eastAsia="Arial Unicode MS" w:cs="Arial Unicode MS"/>
      <w:b/>
      <w:bCs/>
      <w:color w:val="000000"/>
      <w:sz w:val="20"/>
      <w:szCs w:val="20"/>
      <w:u w:val="none"/>
    </w:rPr>
  </w:style>
  <w:style w:type="character" w:customStyle="1" w:styleId="69">
    <w:name w:val="font112"/>
    <w:basedOn w:val="29"/>
    <w:qFormat/>
    <w:uiPriority w:val="0"/>
    <w:rPr>
      <w:rFonts w:hint="eastAsia" w:ascii="宋体" w:hAnsi="宋体" w:eastAsia="宋体" w:cs="宋体"/>
      <w:b/>
      <w:bCs/>
      <w:color w:val="000000"/>
      <w:sz w:val="20"/>
      <w:szCs w:val="20"/>
      <w:u w:val="none"/>
    </w:rPr>
  </w:style>
  <w:style w:type="character" w:customStyle="1" w:styleId="70">
    <w:name w:val="font81"/>
    <w:basedOn w:val="29"/>
    <w:qFormat/>
    <w:uiPriority w:val="0"/>
    <w:rPr>
      <w:rFonts w:hint="eastAsia" w:ascii="宋体" w:hAnsi="宋体" w:eastAsia="宋体" w:cs="宋体"/>
      <w:color w:val="FF0000"/>
      <w:sz w:val="20"/>
      <w:szCs w:val="20"/>
      <w:u w:val="none"/>
    </w:rPr>
  </w:style>
  <w:style w:type="character" w:customStyle="1" w:styleId="71">
    <w:name w:val="font121"/>
    <w:basedOn w:val="29"/>
    <w:qFormat/>
    <w:uiPriority w:val="0"/>
    <w:rPr>
      <w:rFonts w:ascii="微软雅黑" w:hAnsi="微软雅黑" w:eastAsia="微软雅黑" w:cs="微软雅黑"/>
      <w:color w:val="FF0000"/>
      <w:sz w:val="20"/>
      <w:szCs w:val="20"/>
      <w:u w:val="none"/>
    </w:rPr>
  </w:style>
  <w:style w:type="character" w:customStyle="1" w:styleId="72">
    <w:name w:val="font12"/>
    <w:basedOn w:val="29"/>
    <w:qFormat/>
    <w:uiPriority w:val="0"/>
    <w:rPr>
      <w:rFonts w:hint="eastAsia" w:ascii="宋体" w:hAnsi="宋体" w:eastAsia="宋体" w:cs="宋体"/>
      <w:color w:val="000000"/>
      <w:sz w:val="18"/>
      <w:szCs w:val="18"/>
      <w:u w:val="none"/>
    </w:rPr>
  </w:style>
  <w:style w:type="character" w:customStyle="1" w:styleId="73">
    <w:name w:val="font61"/>
    <w:basedOn w:val="29"/>
    <w:qFormat/>
    <w:uiPriority w:val="0"/>
    <w:rPr>
      <w:rFonts w:hint="eastAsia" w:ascii="宋体" w:hAnsi="宋体" w:eastAsia="宋体" w:cs="宋体"/>
      <w:color w:val="FF0000"/>
      <w:sz w:val="20"/>
      <w:szCs w:val="20"/>
      <w:u w:val="none"/>
    </w:rPr>
  </w:style>
  <w:style w:type="character" w:customStyle="1" w:styleId="74">
    <w:name w:val="font101"/>
    <w:basedOn w:val="29"/>
    <w:qFormat/>
    <w:uiPriority w:val="0"/>
    <w:rPr>
      <w:rFonts w:ascii="微软雅黑" w:hAnsi="微软雅黑" w:eastAsia="微软雅黑" w:cs="微软雅黑"/>
      <w:color w:val="FF0000"/>
      <w:sz w:val="20"/>
      <w:szCs w:val="20"/>
      <w:u w:val="none"/>
    </w:rPr>
  </w:style>
  <w:style w:type="character" w:customStyle="1" w:styleId="75">
    <w:name w:val="font71"/>
    <w:basedOn w:val="29"/>
    <w:qFormat/>
    <w:uiPriority w:val="0"/>
    <w:rPr>
      <w:rFonts w:hint="eastAsia" w:ascii="宋体" w:hAnsi="宋体" w:eastAsia="宋体" w:cs="宋体"/>
      <w:color w:val="FF0000"/>
      <w:sz w:val="20"/>
      <w:szCs w:val="20"/>
      <w:u w:val="none"/>
    </w:rPr>
  </w:style>
  <w:style w:type="character" w:customStyle="1" w:styleId="76">
    <w:name w:val="font111"/>
    <w:basedOn w:val="29"/>
    <w:qFormat/>
    <w:uiPriority w:val="0"/>
    <w:rPr>
      <w:rFonts w:hint="default" w:ascii="Arial" w:hAnsi="Arial" w:cs="Arial"/>
      <w:color w:val="000000"/>
      <w:sz w:val="18"/>
      <w:szCs w:val="18"/>
      <w:u w:val="none"/>
    </w:rPr>
  </w:style>
  <w:style w:type="paragraph" w:customStyle="1" w:styleId="77">
    <w:name w:val="电建正文"/>
    <w:basedOn w:val="78"/>
    <w:qFormat/>
    <w:uiPriority w:val="0"/>
    <w:pPr>
      <w:tabs>
        <w:tab w:val="left" w:pos="720"/>
      </w:tabs>
      <w:spacing w:line="360" w:lineRule="auto"/>
      <w:ind w:firstLine="200" w:firstLineChars="200"/>
    </w:pPr>
    <w:rPr>
      <w:rFonts w:ascii="Tahoma" w:hAnsi="Tahoma"/>
      <w:sz w:val="24"/>
    </w:rPr>
  </w:style>
  <w:style w:type="paragraph" w:customStyle="1" w:styleId="78">
    <w:name w:val="List First"/>
    <w:basedOn w:val="20"/>
    <w:next w:val="20"/>
    <w:qFormat/>
    <w:uiPriority w:val="0"/>
    <w:pPr>
      <w:widowControl/>
      <w:tabs>
        <w:tab w:val="left" w:pos="720"/>
      </w:tabs>
      <w:overflowPunct w:val="0"/>
      <w:autoSpaceDE w:val="0"/>
      <w:autoSpaceDN w:val="0"/>
      <w:spacing w:before="80" w:after="80"/>
      <w:ind w:left="0"/>
      <w:jc w:val="left"/>
    </w:pPr>
    <w:rPr>
      <w:kern w:val="0"/>
      <w:sz w:val="20"/>
    </w:rPr>
  </w:style>
  <w:style w:type="paragraph" w:customStyle="1" w:styleId="79">
    <w:name w:val="项目编号名称单位地点等"/>
    <w:link w:val="80"/>
    <w:semiHidden/>
    <w:qFormat/>
    <w:uiPriority w:val="0"/>
    <w:pPr>
      <w:tabs>
        <w:tab w:val="left" w:pos="560"/>
      </w:tabs>
      <w:spacing w:line="660" w:lineRule="exact"/>
      <w:jc w:val="center"/>
    </w:pPr>
    <w:rPr>
      <w:rFonts w:ascii="黑体" w:hAnsi="黑体" w:eastAsia="宋体" w:cs="Times New Roman"/>
      <w:b/>
      <w:kern w:val="2"/>
      <w:sz w:val="32"/>
      <w:szCs w:val="36"/>
      <w:lang w:val="en-US" w:eastAsia="zh-CN" w:bidi="ar-SA"/>
    </w:rPr>
  </w:style>
  <w:style w:type="character" w:customStyle="1" w:styleId="80">
    <w:name w:val="项目编号名称单位地点等 Char"/>
    <w:link w:val="79"/>
    <w:semiHidden/>
    <w:qFormat/>
    <w:uiPriority w:val="0"/>
    <w:rPr>
      <w:rFonts w:ascii="黑体" w:hAnsi="黑体"/>
      <w:b/>
      <w:kern w:val="2"/>
      <w:sz w:val="32"/>
      <w:szCs w:val="36"/>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Manager>鸿兴</Manager>
  <Company>鸿兴</Company>
  <Pages>35</Pages>
  <Words>4089</Words>
  <Characters>4474</Characters>
  <Lines>135</Lines>
  <Paragraphs>38</Paragraphs>
  <TotalTime>9</TotalTime>
  <ScaleCrop>false</ScaleCrop>
  <LinksUpToDate>false</LinksUpToDate>
  <CharactersWithSpaces>4581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2023-06-14T07:19:00Z</dcterms:created>
  <dc:creator>鸿兴</dc:creator>
  <cp:lastModifiedBy>蒋</cp:lastModifiedBy>
  <cp:lastPrinted>2025-06-20T02:15:00Z</cp:lastPrinted>
  <dcterms:modified xsi:type="dcterms:W3CDTF">2026-06-30T15:19:31Z</dcterms:modified>
  <dc:title>重庆市政府采购云平台网上竞采文件</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2E9938FEEF6C4FFE84565C7EC1890780_13</vt:lpwstr>
  </property>
  <property fmtid="{D5CDD505-2E9C-101B-9397-08002B2CF9AE}" pid="4" name="KSOTemplateDocerSaveRecord">
    <vt:lpwstr>eyJoZGlkIjoiOTg5N2EyMDEyZjk1OTMyMGZlNDllYjFhNWEwMTAyZjUiLCJ1c2VySWQiOiI1NDA4OTE1MzgifQ==</vt:lpwstr>
  </property>
</Properties>
</file>